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Explore Greenwich Village’s LGBTQ+ History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how Village Preservation keeps Greenwich Village’s LGBTQ+ story alive year-round, with interactive maps, powerful archives, and an active campaign to landmark sites south of Union Square , a living history you can see, hear and help protect.</w:t>
      </w:r>
      <w:r/>
    </w:p>
    <w:p>
      <w:r/>
      <w:r>
        <w:t>Essential Takeaways</w:t>
      </w:r>
      <w:r/>
      <w:r/>
    </w:p>
    <w:p>
      <w:pPr>
        <w:pStyle w:val="ListBullet"/>
        <w:spacing w:line="240" w:lineRule="auto"/>
        <w:ind w:left="720"/>
      </w:pPr>
      <w:r/>
      <w:r>
        <w:rPr>
          <w:b/>
        </w:rPr>
        <w:t>Daily mission:</w:t>
      </w:r>
      <w:r>
        <w:t xml:space="preserve"> Village Preservation treats LGBTQ+ heritage as a 365-day effort, not just a Pride Month spectacle. </w:t>
      </w:r>
      <w:r/>
    </w:p>
    <w:p>
      <w:pPr>
        <w:pStyle w:val="ListBullet"/>
        <w:spacing w:line="240" w:lineRule="auto"/>
        <w:ind w:left="720"/>
      </w:pPr>
      <w:r/>
      <w:r>
        <w:rPr>
          <w:b/>
        </w:rPr>
        <w:t>Rich archives:</w:t>
      </w:r>
      <w:r>
        <w:t xml:space="preserve"> Historic Image Archive and oral histories deliver vivid photos and first-person accounts, from 1980s pier life to 1990s drag scenes. </w:t>
      </w:r>
      <w:r/>
    </w:p>
    <w:p>
      <w:pPr>
        <w:pStyle w:val="ListBullet"/>
        <w:spacing w:line="240" w:lineRule="auto"/>
        <w:ind w:left="720"/>
      </w:pPr>
      <w:r/>
      <w:r>
        <w:rPr>
          <w:b/>
        </w:rPr>
        <w:t>Landmark wins:</w:t>
      </w:r>
      <w:r>
        <w:t xml:space="preserve"> Organisations helped landmark Stonewall and Julius’ Bar, recognising places central to the modern movement. </w:t>
      </w:r>
      <w:r/>
    </w:p>
    <w:p>
      <w:pPr>
        <w:pStyle w:val="ListBullet"/>
        <w:spacing w:line="240" w:lineRule="auto"/>
        <w:ind w:left="720"/>
      </w:pPr>
      <w:r/>
      <w:r>
        <w:rPr>
          <w:b/>
        </w:rPr>
        <w:t>Active campaign:</w:t>
      </w:r>
      <w:r>
        <w:t xml:space="preserve"> A push to create a historic district south of Union Square seeks to protect early LGBTQ+ organisational sites. </w:t>
      </w:r>
      <w:r/>
    </w:p>
    <w:p>
      <w:pPr>
        <w:pStyle w:val="ListBullet"/>
        <w:spacing w:line="240" w:lineRule="auto"/>
        <w:ind w:left="720"/>
      </w:pPr>
      <w:r/>
      <w:r>
        <w:rPr>
          <w:b/>
        </w:rPr>
        <w:t>How to help:</w:t>
      </w:r>
      <w:r>
        <w:t xml:space="preserve"> The group offers easy actions , write to city leaders, join tours, and use digital resources to learn and advocate.</w:t>
      </w:r>
      <w:r/>
      <w:r/>
    </w:p>
    <w:p>
      <w:pPr>
        <w:pStyle w:val="Heading2"/>
      </w:pPr>
      <w:r>
        <w:t>Why Village Preservation treats Pride as everyday work</w:t>
      </w:r>
      <w:r/>
    </w:p>
    <w:p>
      <w:r/>
      <w:r>
        <w:t>Walk past a brownstone in the Village and you might not notice the quiet, stubborn work that keeps queer history visible; the feeling, though, is tangible when you explore their collections. Village Preservation doesn’t only stage events for June , it maintains archival records, oral histories and digital tools that let anyone explore the neighbourhood’s queer past on their own time. That matters because history that’s only seasonal tends to fade, whereas a standing effort helps keep stories in everyday conversation and planning.</w:t>
      </w:r>
      <w:r/>
    </w:p>
    <w:p>
      <w:r/>
      <w:r>
        <w:t>Their approach grew from recognising that physical places , the pubs, community centres and offices , carry memory in a way photos alone can’t. So they document buildings, fight for designations, and make it easy to find primary sources. For the visitor, that means maps that orient you on the street and archives that bring personal voices into the present.</w:t>
      </w:r>
      <w:r/>
    </w:p>
    <w:p>
      <w:pPr>
        <w:pStyle w:val="Heading2"/>
      </w:pPr>
      <w:r>
        <w:t>What you’ll find in the image and oral history collections</w:t>
      </w:r>
      <w:r/>
    </w:p>
    <w:p>
      <w:r/>
      <w:r>
        <w:t>The Historic Image Archive is where texture and colour come alive: candid photos of drag performers in the 1990s, sunlit shots of piers, and parade scenes that smell faintly of summer and asphalt when you study them. Complementing the pictures, oral histories let you hear how activists, bartenders and residents remember late nights, legal fights and community rituals.</w:t>
      </w:r>
      <w:r/>
    </w:p>
    <w:p>
      <w:r/>
      <w:r>
        <w:t>These are first-person stories, not summaries, so they add human scale to headline history. If you’re researching a piece of local lore or simply curious, start with the LGBTQ tag to surface dozens of photographs and over 15 oral histories. It’s an immersive way to feel the neighbourhood’s pulse without needing an academic background.</w:t>
      </w:r>
      <w:r/>
    </w:p>
    <w:p>
      <w:pPr>
        <w:pStyle w:val="Heading2"/>
      </w:pPr>
      <w:r>
        <w:t>Landmark victories changed the map , and the conversation</w:t>
      </w:r>
      <w:r/>
    </w:p>
    <w:p>
      <w:r/>
      <w:r>
        <w:t>Landmarking queer history didn’t happen overnight. Until mid-2010s efforts, New York City hadn’t formally landmarked sites specifically for LGBTQ+ significance. Village Preservation pushed to change that and helped secure designations for places that have become shorthand for the movement, like Stonewall and Julius’ Bar. Those wins repositioned these addresses on tourism guides and in city planning files, transforming them from informal memory markers to legally recognised heritage.</w:t>
      </w:r>
      <w:r/>
    </w:p>
    <w:p>
      <w:r/>
      <w:r>
        <w:t>That change matters beyond plaques: legal recognition makes buildings harder to erase during redevelopment and forces planners to account for cultural value. It also sends a clear public message: LGBTQ+ stories belong in the civic record.</w:t>
      </w:r>
      <w:r/>
    </w:p>
    <w:p>
      <w:pPr>
        <w:pStyle w:val="Heading2"/>
      </w:pPr>
      <w:r>
        <w:t>The fight now , why south of Union Square matters</w:t>
      </w:r>
      <w:r/>
    </w:p>
    <w:p>
      <w:r/>
      <w:r>
        <w:t>Not all story-rich blocks are protected, and Village Preservation’s current campaign focuses on the area south of Union Square, where early national LGBTQ+ organising took place. The first headquarters of the National Gay Task Force sits in these blocks, and preserving them would acknowledge crucial post-Stonewall organising that shaped national policy and visibility.</w:t>
      </w:r>
      <w:r/>
    </w:p>
    <w:p>
      <w:r/>
      <w:r>
        <w:t>City officials have resisted landmarking here, so the organisation is asking the public to step in: send letters, attend hearings, and use the group’s web resources to learn the history you’d be defending. If you care about how cities remember minority histories, this is a straightforward place to act , advocacy here has concrete outcomes for both buildings and the stories they hold.</w:t>
      </w:r>
      <w:r/>
    </w:p>
    <w:p>
      <w:pPr>
        <w:pStyle w:val="Heading2"/>
      </w:pPr>
      <w:r>
        <w:t>How to visit, learn and get involved , practical tips</w:t>
      </w:r>
      <w:r/>
    </w:p>
    <w:p>
      <w:r/>
      <w:r>
        <w:t>Start online: use Village Preservation’s interactive maps and the LGBTQ tag in the Historic Image Archive to plan a walk. Bring headphones for oral histories , a bench, a selfie and a story make for a different kind of sightseeing. If you’re short on time, opt for a themed digital tour that groups nearby sites into a 45–60 minute route.</w:t>
      </w:r>
      <w:r/>
    </w:p>
    <w:p>
      <w:r/>
      <w:r>
        <w:t>When you visit, be mindful: many of these sites are active businesses or residences, so keep respect in mind. If you want to do more than look, the group lists simple advocacy steps on its website , from emailing officials to joining preservation drives , and they’ve made it easy for newcomers to begin. Your small action can help keep a building and its story standing.</w:t>
      </w:r>
      <w:r/>
    </w:p>
    <w:p>
      <w:r/>
      <w:r>
        <w:t>It's a small change that can make every corner of queer history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1">
        <w:r>
          <w:rPr>
            <w:color w:val="0000EE"/>
            <w:u w:val="single"/>
          </w:rPr>
          <w:t>[5]</w:t>
        </w:r>
      </w:hyperlink>
      <w:r>
        <w:t xml:space="preserve">- Paragraph 3: </w:t>
      </w:r>
      <w:hyperlink r:id="rId12">
        <w:r>
          <w:rPr>
            <w:color w:val="0000EE"/>
            <w:u w:val="single"/>
          </w:rPr>
          <w:t>[6]</w:t>
        </w:r>
      </w:hyperlink>
      <w:r>
        <w:t xml:space="preserve">, </w:t>
      </w:r>
      <w:hyperlink r:id="rId11">
        <w:r>
          <w:rPr>
            <w:color w:val="0000EE"/>
            <w:u w:val="single"/>
          </w:rPr>
          <w:t>[5]</w:t>
        </w:r>
      </w:hyperlink>
      <w:r>
        <w:t xml:space="preserve">- Paragraph 4: </w:t>
      </w:r>
      <w:hyperlink r:id="rId12">
        <w:r>
          <w:rPr>
            <w:color w:val="0000EE"/>
            <w:u w:val="single"/>
          </w:rPr>
          <w:t>[6]</w:t>
        </w:r>
      </w:hyperlink>
      <w:r>
        <w:t xml:space="preserve">, </w:t>
      </w:r>
      <w:hyperlink r:id="rId13">
        <w:r>
          <w:rPr>
            <w:color w:val="0000EE"/>
            <w:u w:val="single"/>
          </w:rPr>
          <w:t>[3]</w:t>
        </w:r>
      </w:hyperlink>
      <w:r>
        <w:t xml:space="preserve">- Paragraph 5: </w:t>
      </w:r>
      <w:hyperlink r:id="rId12">
        <w:r>
          <w:rPr>
            <w:color w:val="0000EE"/>
            <w:u w:val="single"/>
          </w:rPr>
          <w:t>[6]</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https://villagepreservation.org/2026/06/26/preserving-pride-exploring-lgbtq-history-and-advocacy-with-village-preservation/?utm_source=rss&amp;utm_medium=rss&amp;utm_campaign=preserving-pride-exploring-lgbtq-history-and-advocacy-with-village-preservation</w:t>
        </w:r>
      </w:hyperlink>
      <w:r>
        <w:t xml:space="preserve"> - Please view link - unable to able to access data</w:t>
      </w:r>
      <w:r/>
    </w:p>
    <w:p>
      <w:pPr>
        <w:pStyle w:val="ListNumber"/>
        <w:spacing w:line="240" w:lineRule="auto"/>
        <w:ind w:left="720"/>
      </w:pPr>
      <w:r/>
      <w:hyperlink r:id="rId10">
        <w:r>
          <w:rPr>
            <w:color w:val="0000EE"/>
            <w:u w:val="single"/>
          </w:rPr>
          <w:t>https://www.britannica.com/place/Stonewall-Inn</w:t>
        </w:r>
      </w:hyperlink>
      <w:r>
        <w:t xml:space="preserve"> - The Stonewall Inn, located in New York City's Greenwich Village, is a gay bar where, in June 1969, a significant uprising against police oppression ignited a great expansion and crescendo of the fight for LGBTQ civil rights. Its unspectacular facade masks the importance of its place within LGBTQ history. The Stonewall Inn began its life as a speakeasy that moved to its present location, which was originally built as a stable and later housed a bakery, after the end of Prohibition. After a fire in 1964, it reopened as a gay bar in 1966. Like other gay bars in the area, it was run by organized crime and operated as a private club to avoid the need for a liquor license. The Stonewall Inn was especially popular because it featured two dance floors, a rarity at the time. Homosexuality was then broadly illegal, and there were also ordinances against cross-dressing. Despite Mafia payoffs, police raids on gay bars were commonplace and brutal. Typically, raids on gay bars took place in the early evening. Patrons were lined up and either dismissed or arrested, and liquor was confiscated. Indeed, such a raid occurred at the Stonewall Inn on June 27, 1969. However, on June 28 at 1:20 AM, without warning, the police again raided the Stonewall Inn, with several officers descending on the bar. It was an unusually late raid, and excessive force was used. This time, bar patrons were not cooperative. Those who were dismissed waited outside the bar. People in the surrounding area were attracted by the commotion, swelling the crowd, which was quickly out of the control of the police. By some accounts, the aggressive arrest of a woman in masculine attire triggered a more violent response from the crowd. Rioting broke out within the bar and the surrounding area, and the police at first retreated but later returned in force. The uprising continued at the scene each night until July 3, and by the end of the month the Gay Liberation Front had been formed. One year after the raid, the first Gay Pride marches took place in New York City, Los Angeles, and Chicago. The Stonewall Inn at the time of the raid had a black-painted interior, and the window was also painted black and covered with plywood. None of the furnishings survived the riots and fires. The Stonewall Inn did not reopen as a gay bar until the early 1990s, and it was restored and enlarged in the late 1990s. It was declared a National Historic Landmark in 2000, was closed in 2006 and reopened after further renovations in 2007, and became the center of the Stonewall National Monument in 2016.</w:t>
      </w:r>
      <w:r/>
    </w:p>
    <w:p>
      <w:pPr>
        <w:pStyle w:val="ListNumber"/>
        <w:spacing w:line="240" w:lineRule="auto"/>
        <w:ind w:left="720"/>
      </w:pPr>
      <w:r/>
      <w:hyperlink r:id="rId13">
        <w:r>
          <w:rPr>
            <w:color w:val="0000EE"/>
            <w:u w:val="single"/>
          </w:rPr>
          <w:t>https://www.nps.gov/articles/julius-bar.htm?fullweb=1</w:t>
        </w:r>
      </w:hyperlink>
      <w:r>
        <w:t xml:space="preserve"> - Julius’ Bar in Greenwich Village is significant in the area of social history for its association with an important early event in the modern gay rights movement. Julius’, now the oldest gay bar in New York City (and also one of the oldest bars in the city in continuous operation), is a bar and restaurant that dates back to the nineteenth century, with its current design probably dating from the late nineteenth or early twentieth century. By the 1960s, some four decades after Greenwich Village had become the center of New York City’s LGBT community, the bar was attracting a significant number of gay men, although it was not exclusively a gay bar. On April 21, 1966, three members of the Mattachine Society, an early and influential gay rights organization, organized what became known as a “sip-in.”</w:t>
      </w:r>
      <w:r/>
    </w:p>
    <w:p>
      <w:pPr>
        <w:pStyle w:val="ListNumber"/>
        <w:spacing w:line="240" w:lineRule="auto"/>
        <w:ind w:left="720"/>
      </w:pPr>
      <w:r/>
      <w:hyperlink r:id="rId14">
        <w:r>
          <w:rPr>
            <w:color w:val="0000EE"/>
            <w:u w:val="single"/>
          </w:rPr>
          <w:t>https://www.nps.gov/ston/learn/historyculture/julius.htm</w:t>
        </w:r>
      </w:hyperlink>
      <w:r>
        <w:t xml:space="preserve"> - Unlike the Stonewall Inn, Julius’ Bar--just around the block from the Stonewall--had a liquor license. In fact, Julius' has been open at 159 West 10th Street and Waverly Place since the 1860s, although not always as a gay or gay-friendly bar. Drinking while gay in the early 1960s was often considered illegal. Every bar or restaurant could be raided or closed for being “disorderly.” What was disorderly? According to the police, one man buying another man a drink, or chatting him up in a flirtatious manner, was grounds to be charged with disorderly conduct in New York City. But was that really what the law required? Three men from the New York City chapter of the Mattachine Society, a “homophile” organization, decided to challenge this interpretation of the law in court.</w:t>
      </w:r>
      <w:r/>
    </w:p>
    <w:p>
      <w:pPr>
        <w:pStyle w:val="ListNumber"/>
        <w:spacing w:line="240" w:lineRule="auto"/>
        <w:ind w:left="720"/>
      </w:pPr>
      <w:r/>
      <w:hyperlink r:id="rId11">
        <w:r>
          <w:rPr>
            <w:color w:val="0000EE"/>
            <w:u w:val="single"/>
          </w:rPr>
          <w:t>https://www.villagepreservation.org/2025/02/20/lgbtq-heritage-will-always-be-integral-to-the-greenwich-village-story/</w:t>
        </w:r>
      </w:hyperlink>
      <w:r>
        <w:t xml:space="preserve"> - Stonewall was listed on the National Register of Historic Places on June 21, 1999, following a nomination process that included Village Preservation (then known as the Greenwich Village Society for Historic Preservation) and the now-defunct Organization of Lesbian and Gay Architects and Designers. The following year, the site, which comprises the Stonewall Inn, the adjacent Christopher Park, and surrounding streets, became a National Historic Landmark, one of a more exclusive subset of properties that, per the National Historic Landmarks Program website, represent “an outstanding aspect of American history and culture.” In the case of Stonewall, that “outstanding aspect” of history was its crucial role in the fight for LGBTQ+ rights.</w:t>
      </w:r>
      <w:r/>
    </w:p>
    <w:p>
      <w:pPr>
        <w:pStyle w:val="ListNumber"/>
        <w:spacing w:line="240" w:lineRule="auto"/>
        <w:ind w:left="720"/>
      </w:pPr>
      <w:r/>
      <w:hyperlink r:id="rId12">
        <w:r>
          <w:rPr>
            <w:color w:val="0000EE"/>
            <w:u w:val="single"/>
          </w:rPr>
          <w:t>https://www.villagepreservation.org/2026/06/26/preserving-pride-exploring-lgbtq-history-and-advocacy-with-village-preservation</w:t>
        </w:r>
      </w:hyperlink>
      <w:r>
        <w:t xml:space="preserve"> - Greenwich Village, the East Village, and NoHo are widely recognized as the historic heart of the modern LGBTQ+ rights movement. At Village Preservation, celebrating this rich legacy isn’t a seasonal event in June, but a 365-day-a-year mission to document, honor, and protect the cultural history and physical spaces where history was made. Our interactive resources, archival collections, and active advocacy campaigns work to keep this vibrant heritage alive. Here are some of the incredible items and resources you can explore: Interactive LGBTQ+ History Maps and Tours Our website maintains a number of digital tours and resources including our: Historic Image Archive Boy Bar, 15 St. Marks Pl, 1994 Our Historic Image Archive hosts incredible LGBTQ+ themed photography collections, such as the two Jillian Jonas collections, which capture the fiery and flamboyant downtown drag scene of the 1990s, the Robert Fisch Collection, which documents the gay scene in the 1980s and 90s, and the James Cuebas Collection, which documents the West Side Piers of the early 1980s. See all LGBTQ+ photos here by clicking the LGBTQ+ tag and read more about LGBTQ+ history on the Historic Image Archive here. Oral Histories Visitors can also listen to first-hand accounts of LGBTQ+ history and themes through our Oral History Collection, preserving the voices of pioneers who lived through the triumphs and struggles of early gay liberation. Sort by the LGBTQ tag to identify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llagepreservation.org/2026/06/26/preserving-pride-exploring-lgbtq-history-and-advocacy-with-village-preservation/?utm_source=rss&amp;utm_medium=rss&amp;utm_campaign=preserving-pride-exploring-lgbtq-history-and-advocacy-with-village-preservation" TargetMode="External"/><Relationship Id="rId10" Type="http://schemas.openxmlformats.org/officeDocument/2006/relationships/hyperlink" Target="https://www.britannica.com/place/Stonewall-Inn" TargetMode="External"/><Relationship Id="rId11" Type="http://schemas.openxmlformats.org/officeDocument/2006/relationships/hyperlink" Target="https://www.villagepreservation.org/2025/02/20/lgbtq-heritage-will-always-be-integral-to-the-greenwich-village-story/" TargetMode="External"/><Relationship Id="rId12" Type="http://schemas.openxmlformats.org/officeDocument/2006/relationships/hyperlink" Target="https://www.villagepreservation.org/2026/06/26/preserving-pride-exploring-lgbtq-history-and-advocacy-with-village-preservation" TargetMode="External"/><Relationship Id="rId13" Type="http://schemas.openxmlformats.org/officeDocument/2006/relationships/hyperlink" Target="https://www.nps.gov/articles/julius-bar.htm?fullweb=1" TargetMode="External"/><Relationship Id="rId14" Type="http://schemas.openxmlformats.org/officeDocument/2006/relationships/hyperlink" Target="https://www.nps.gov/ston/learn/historyculture/juliu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