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Meals Built Dignity: How Food Became Care After AIDS Emerged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alike rediscovered the power of practical kindness: a simple meal can declare someone worthy. This piece looks at how organisations in New York used food as a tool of care after AIDS was first recognised, why medically tailored meals still matter, and what that history teaches us about dignity today.</w:t>
      </w:r>
      <w:r/>
    </w:p>
    <w:p>
      <w:r/>
      <w:r>
        <w:t>Essential Takeaways</w:t>
      </w:r>
      <w:r/>
      <w:r/>
    </w:p>
    <w:p>
      <w:pPr>
        <w:pStyle w:val="ListBullet"/>
        <w:spacing w:line="240" w:lineRule="auto"/>
        <w:ind w:left="720"/>
      </w:pPr>
      <w:r/>
      <w:r>
        <w:rPr>
          <w:b/>
        </w:rPr>
        <w:t>Foundational response:</w:t>
      </w:r>
      <w:r>
        <w:t xml:space="preserve"> Meals were an immediate, practical way to show dignity to people with AIDS, not just nutrition.</w:t>
      </w:r>
      <w:r/>
    </w:p>
    <w:p>
      <w:pPr>
        <w:pStyle w:val="ListBullet"/>
        <w:spacing w:line="240" w:lineRule="auto"/>
        <w:ind w:left="720"/>
      </w:pPr>
      <w:r/>
      <w:r>
        <w:rPr>
          <w:b/>
        </w:rPr>
        <w:t>Community action:</w:t>
      </w:r>
      <w:r>
        <w:t xml:space="preserve"> Grassroots groups turned fear into services , testing, housing, legal help and advocacy alongside food.</w:t>
      </w:r>
      <w:r/>
    </w:p>
    <w:p>
      <w:pPr>
        <w:pStyle w:val="ListBullet"/>
        <w:spacing w:line="240" w:lineRule="auto"/>
        <w:ind w:left="720"/>
      </w:pPr>
      <w:r/>
      <w:r>
        <w:rPr>
          <w:b/>
        </w:rPr>
        <w:t>Integrated care matters:</w:t>
      </w:r>
      <w:r>
        <w:t xml:space="preserve"> Organisations learned that health, housing and anti-stigma work must go together for lasting impact.</w:t>
      </w:r>
      <w:r/>
    </w:p>
    <w:p>
      <w:pPr>
        <w:pStyle w:val="ListBullet"/>
        <w:spacing w:line="240" w:lineRule="auto"/>
        <w:ind w:left="720"/>
      </w:pPr>
      <w:r/>
      <w:r>
        <w:rPr>
          <w:b/>
        </w:rPr>
        <w:t>Policy implication:</w:t>
      </w:r>
      <w:r>
        <w:t xml:space="preserve"> Medically tailored meals can reduce hospital stays and signal that lives are worth investing in.</w:t>
      </w:r>
      <w:r/>
    </w:p>
    <w:p>
      <w:pPr>
        <w:pStyle w:val="ListBullet"/>
        <w:spacing w:line="240" w:lineRule="auto"/>
        <w:ind w:left="720"/>
      </w:pPr>
      <w:r/>
      <w:r>
        <w:rPr>
          <w:b/>
        </w:rPr>
        <w:t>Emotional cue:</w:t>
      </w:r>
      <w:r>
        <w:t xml:space="preserve"> A delivered meal carried warmth, recognition and a human touch that changed how people felt about themselves.</w:t>
      </w:r>
      <w:r/>
      <w:r/>
    </w:p>
    <w:p>
      <w:pPr>
        <w:pStyle w:val="Heading2"/>
      </w:pPr>
      <w:r>
        <w:t>Why a meal mattered more than calories</w:t>
      </w:r>
      <w:r/>
    </w:p>
    <w:p>
      <w:r/>
      <w:r>
        <w:t>When the first cases of AIDS appeared, the crisis was as much moral and civic as it was medical; a plate of food answered both kinds of need. At-bedside deliveries and kitchen-table conversations offered something plain and powerful , recognition. According to God’s Love We Deliver, a meal meant you were still a person, not a category, and that small, warm package carried dignity as much as nutrients. That simple sensory fact , the smell and weight of a home-cooked meal , helped people feel seen in an era of fear and stigma.</w:t>
      </w:r>
      <w:r/>
    </w:p>
    <w:p>
      <w:pPr>
        <w:pStyle w:val="Heading2"/>
      </w:pPr>
      <w:r>
        <w:t>How food anchored a broader infrastructure of care</w:t>
      </w:r>
      <w:r/>
    </w:p>
    <w:p>
      <w:r/>
      <w:r>
        <w:t>Feeding someone was rarely a lone act; it was part of a wider ecosystem built in response to abandonment. Organisations like GMHC, ACT UP, Callen-Lorde and others took seeds of mutual aid and turned them into testing, housing, advocacy and community-based clinical care. Reports and histories from New York show that those groups understood early on that loneliness, hunger and legal insecurity interact with illness. The result was a layered response where a meal, a lawyer, and a counsellor could all matter on the same day.</w:t>
      </w:r>
      <w:r/>
    </w:p>
    <w:p>
      <w:pPr>
        <w:pStyle w:val="Heading2"/>
      </w:pPr>
      <w:r>
        <w:t>What medically tailored meals actually do today</w:t>
      </w:r>
      <w:r/>
    </w:p>
    <w:p>
      <w:r/>
      <w:r>
        <w:t>Meals adapted to a person’s illness don’t just taste better, they change outcomes. Evidence and organisational experience suggest that appropriate nutrition reduces complications, supports treatment adherence, and can keep people out of hospital. Policymakers are increasingly invited to see these services as cost-effective health investments rather than charity alone. If you’re deciding whether to support a programme or refer someone, look for medically informed menus and delivery systems that connect into clinical care.</w:t>
      </w:r>
      <w:r/>
    </w:p>
    <w:p>
      <w:pPr>
        <w:pStyle w:val="Heading2"/>
      </w:pPr>
      <w:r>
        <w:t>Choosing services that preserve dignity</w:t>
      </w:r>
      <w:r/>
    </w:p>
    <w:p>
      <w:r/>
      <w:r>
        <w:t>Not all food programmes are equal. The most humane models start from respect: meals that fit cultural preferences, arrive with privacy and are linked to other supports. For loved ones or volunteers, the practical rules are simple , match portion size and texture to need, keep delivery discreet when required, and listen about preferences. Organisations born during the epidemic modelled how to combine nutrition with compassion; that combination is the template for any modern service aiming to keep people safe, nourished and treated with common decency.</w:t>
      </w:r>
      <w:r/>
    </w:p>
    <w:p>
      <w:pPr>
        <w:pStyle w:val="Heading2"/>
      </w:pPr>
      <w:r>
        <w:t>What this history teaches us about civic responsibility</w:t>
      </w:r>
      <w:r/>
    </w:p>
    <w:p>
      <w:r/>
      <w:r>
        <w:t>The anniversary of the first CDC report is more than a medical footnote; it's a civic prompt. The kind of community infrastructure that grew in response to AIDS shows what neighbours and institutions can build when they refuse to look away. According to God’s Love We Deliver and allied groups, every meal delivered was also a civic act , a public refusal to normalise neglect. As care models evolve, that ethic of hands-on, politically savvy compassion still matters.</w:t>
      </w:r>
      <w:r/>
    </w:p>
    <w:p>
      <w:r/>
      <w:r>
        <w:t>It's a small change that can make every delivery feel like recognition.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2">
        <w:r>
          <w:rPr>
            <w:color w:val="0000EE"/>
            <w:u w:val="single"/>
          </w:rPr>
          <w:t>[7]</w:t>
        </w:r>
      </w:hyperlink>
      <w:r>
        <w:t xml:space="preserve">- Paragraph 3: </w:t>
      </w:r>
      <w:hyperlink r:id="rId10">
        <w:r>
          <w:rPr>
            <w:color w:val="0000EE"/>
            <w:u w:val="single"/>
          </w:rPr>
          <w:t>[2]</w:t>
        </w:r>
      </w:hyperlink>
      <w:r>
        <w:t xml:space="preserve">, </w:t>
      </w:r>
      <w:hyperlink r:id="rId10">
        <w:r>
          <w:rPr>
            <w:color w:val="0000EE"/>
            <w:u w:val="single"/>
          </w:rPr>
          <w:t>[6]</w:t>
        </w:r>
      </w:hyperlink>
      <w:r>
        <w:t xml:space="preserve">- Paragraph 4: </w:t>
      </w:r>
      <w:hyperlink r:id="rId12">
        <w:r>
          <w:rPr>
            <w:color w:val="0000EE"/>
            <w:u w:val="single"/>
          </w:rPr>
          <w:t>[3]</w:t>
        </w:r>
      </w:hyperlink>
      <w:r>
        <w:t xml:space="preserve">, </w:t>
      </w:r>
      <w:hyperlink r:id="rId11">
        <w:r>
          <w:rPr>
            <w:color w:val="0000EE"/>
            <w:u w:val="single"/>
          </w:rPr>
          <w:t>[4]</w:t>
        </w:r>
      </w:hyperlink>
      <w:r>
        <w:t xml:space="preserve">- Paragraph 5: </w:t>
      </w:r>
      <w:hyperlink r:id="rId13">
        <w:r>
          <w:rPr>
            <w:color w:val="0000EE"/>
            <w:u w:val="single"/>
          </w:rPr>
          <w:t>[5]</w:t>
        </w:r>
      </w:hyperlink>
      <w:r>
        <w:t xml:space="preserve">, </w:t>
      </w:r>
      <w:hyperlink r:id="rId10">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https://www.glwd.org/blog/forty-five-years-after-aids-was-first-recognized-celebrating-pride-and-honoring-the-courage-that-started-it-all/</w:t>
        </w:r>
      </w:hyperlink>
      <w:r>
        <w:t xml:space="preserve"> - Please view link - unable to able to access data</w:t>
      </w:r>
      <w:r/>
    </w:p>
    <w:p>
      <w:pPr>
        <w:pStyle w:val="ListNumber"/>
        <w:spacing w:line="240" w:lineRule="auto"/>
        <w:ind w:left="720"/>
      </w:pPr>
      <w:r/>
      <w:hyperlink r:id="rId10">
        <w:r>
          <w:rPr>
            <w:color w:val="0000EE"/>
            <w:u w:val="single"/>
          </w:rPr>
          <w:t>https://www.glwd.org/about-us/press/our-story/</w:t>
        </w:r>
      </w:hyperlink>
      <w:r>
        <w:t xml:space="preserve"> - This page details the founding of God's Love We Deliver in 1985 by Ganga Stone and Jane Best. It describes how Ganga, a hospice volunteer, delivered a meal to an AIDS patient named Richard Sale, who was too ill to cook for himself. This act led to the realisation that delivering a meal could bring dignity and recognition to those affected by AIDS. The organisation began by delivering meals daily, many by bicycle, to people living with AIDS in Manhattan, with other restaurants joining in to support the cause.</w:t>
      </w:r>
      <w:r/>
    </w:p>
    <w:p>
      <w:pPr>
        <w:pStyle w:val="ListNumber"/>
        <w:spacing w:line="240" w:lineRule="auto"/>
        <w:ind w:left="720"/>
      </w:pPr>
      <w:r/>
      <w:hyperlink r:id="rId12">
        <w:r>
          <w:rPr>
            <w:color w:val="0000EE"/>
            <w:u w:val="single"/>
          </w:rPr>
          <w:t>https://www.glwd.org/about-us/history/?printmode=true</w:t>
        </w:r>
      </w:hyperlink>
      <w:r>
        <w:t xml:space="preserve"> - This timeline provides a detailed history of God's Love We Deliver, highlighting key milestones from its inception in 1985. It includes the co-founding by Ganga Stone and Jane Best, the initial delivery of meals by bicycle, the expansion of services to include feeding the children of clients, and the establishment of a dedicated kitchen at West Park Presbyterian Church. The timeline also notes the donation of vans to support meal deliveries and the hosting of the first Volunteer Appreciation Party.</w:t>
      </w:r>
      <w:r/>
    </w:p>
    <w:p>
      <w:pPr>
        <w:pStyle w:val="ListNumber"/>
        <w:spacing w:line="240" w:lineRule="auto"/>
        <w:ind w:left="720"/>
      </w:pPr>
      <w:r/>
      <w:hyperlink r:id="rId11">
        <w:r>
          <w:rPr>
            <w:color w:val="0000EE"/>
            <w:u w:val="single"/>
          </w:rPr>
          <w:t>https://www.glwd.org/about-us/celebrating-40-years-nourishing-new-york-since-1985/</w:t>
        </w:r>
      </w:hyperlink>
      <w:r>
        <w:t xml:space="preserve"> - This page celebrates the 40th anniversary of God's Love We Deliver, reflecting on four decades of providing meals to those affected by illness in New York City. It traces the organisation's journey from delivering a single meal on a bicycle to serving millions annually. The page also highlights the expansion of services to include clients with various illnesses beyond HIV/AIDS and the commitment to delivering meals with love and dignity.</w:t>
      </w:r>
      <w:r/>
    </w:p>
    <w:p>
      <w:pPr>
        <w:pStyle w:val="ListNumber"/>
        <w:spacing w:line="240" w:lineRule="auto"/>
        <w:ind w:left="720"/>
      </w:pPr>
      <w:r/>
      <w:hyperlink r:id="rId13">
        <w:r>
          <w:rPr>
            <w:color w:val="0000EE"/>
            <w:u w:val="single"/>
          </w:rPr>
          <w:t>https://academic.oup.com/north-carolina-scholarship-online/book/31413/chapter-abstract/264555608</w:t>
        </w:r>
      </w:hyperlink>
      <w:r>
        <w:t xml:space="preserve"> - This academic chapter examines the role of Ganga Stone and the ideology of service at God's Love We Deliver. It discusses how the organisation's approach to service, under Ganga's leadership, resonated with individuals seeking meaning during the AIDS crisis. The chapter highlights the impact of this service-oriented ideology on the success and growth of the organisation.</w:t>
      </w:r>
      <w:r/>
    </w:p>
    <w:p>
      <w:pPr>
        <w:pStyle w:val="ListNumber"/>
        <w:spacing w:line="240" w:lineRule="auto"/>
        <w:ind w:left="720"/>
      </w:pPr>
      <w:r/>
      <w:hyperlink r:id="rId10">
        <w:r>
          <w:rPr>
            <w:color w:val="0000EE"/>
            <w:u w:val="single"/>
          </w:rPr>
          <w:t>https://www.glwd.org/about-us/press/our-story/</w:t>
        </w:r>
      </w:hyperlink>
      <w:r>
        <w:t xml:space="preserve"> - This page details the founding of God's Love We Deliver in 1985 by Ganga Stone and Jane Best. It describes how Ganga, a hospice volunteer, delivered a meal to an AIDS patient named Richard Sale, who was too ill to cook for himself. This act led to the realisation that delivering a meal could bring dignity and recognition to those affected by AIDS. The organisation began by delivering meals daily, many by bicycle, to people living with AIDS in Manhattan, with other restaurants joining in to support the cause.</w:t>
      </w:r>
      <w:r/>
    </w:p>
    <w:p>
      <w:pPr>
        <w:pStyle w:val="ListNumber"/>
        <w:spacing w:line="240" w:lineRule="auto"/>
        <w:ind w:left="720"/>
      </w:pPr>
      <w:r/>
      <w:hyperlink r:id="rId12">
        <w:r>
          <w:rPr>
            <w:color w:val="0000EE"/>
            <w:u w:val="single"/>
          </w:rPr>
          <w:t>https://www.glwd.org/about-us/history/?printmode=true</w:t>
        </w:r>
      </w:hyperlink>
      <w:r>
        <w:t xml:space="preserve"> - This timeline provides a detailed history of God's Love We Deliver, highlighting key milestones from its inception in 1985. It includes the co-founding by Ganga Stone and Jane Best, the initial delivery of meals by bicycle, the expansion of services to include feeding the children of clients, and the establishment of a dedicated kitchen at West Park Presbyterian Church. The timeline also notes the donation of vans to support meal deliveries and the hosting of the first Volunteer Appreciation Party.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lwd.org/blog/forty-five-years-after-aids-was-first-recognized-celebrating-pride-and-honoring-the-courage-that-started-it-all/" TargetMode="External"/><Relationship Id="rId10" Type="http://schemas.openxmlformats.org/officeDocument/2006/relationships/hyperlink" Target="https://www.glwd.org/about-us/press/our-story/" TargetMode="External"/><Relationship Id="rId11" Type="http://schemas.openxmlformats.org/officeDocument/2006/relationships/hyperlink" Target="https://www.glwd.org/about-us/celebrating-40-years-nourishing-new-york-since-1985/" TargetMode="External"/><Relationship Id="rId12" Type="http://schemas.openxmlformats.org/officeDocument/2006/relationships/hyperlink" Target="https://www.glwd.org/about-us/history/?printmode=true" TargetMode="External"/><Relationship Id="rId13" Type="http://schemas.openxmlformats.org/officeDocument/2006/relationships/hyperlink" Target="https://academic.oup.com/north-carolina-scholarship-online/book/31413/chapter-abstract/2645556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