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LGBTQ+-Affirming Eating Disorder Care: What Inclusive Treatment Looks Like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need: LGBTQ+ people face higher rates of eating disorders and extra obstacles to getting help, so finding affirming, trauma-aware treatment matters more than ever for recovery and health equity. This piece explains why risk is elevated, what inclusive care involves, and how to choose programmes that truly see you.</w:t>
      </w:r>
      <w:r/>
    </w:p>
    <w:p>
      <w:r/>
      <w:r>
        <w:t>Essential Takeaways</w:t>
      </w:r>
      <w:r/>
      <w:r/>
    </w:p>
    <w:p>
      <w:pPr>
        <w:pStyle w:val="ListBullet"/>
        <w:spacing w:line="240" w:lineRule="auto"/>
        <w:ind w:left="720"/>
      </w:pPr>
      <w:r/>
      <w:r>
        <w:rPr>
          <w:b/>
        </w:rPr>
        <w:t>Higher risk:</w:t>
      </w:r>
      <w:r>
        <w:t xml:space="preserve"> LGBTQ+ groups , especially transgender people, bisexual women, and gay and bisexual men , show elevated rates of eating disorders compared with cisgender, heterosexual peers.</w:t>
      </w:r>
      <w:r/>
    </w:p>
    <w:p>
      <w:pPr>
        <w:pStyle w:val="ListBullet"/>
        <w:spacing w:line="240" w:lineRule="auto"/>
        <w:ind w:left="720"/>
      </w:pPr>
      <w:r/>
      <w:r>
        <w:rPr>
          <w:b/>
        </w:rPr>
        <w:t>Root causes:</w:t>
      </w:r>
      <w:r>
        <w:t xml:space="preserve"> Minority stress, identity-based trauma, and community-specific body ideals often drive disordered eating as a coping strategy.</w:t>
      </w:r>
      <w:r/>
    </w:p>
    <w:p>
      <w:pPr>
        <w:pStyle w:val="ListBullet"/>
        <w:spacing w:line="240" w:lineRule="auto"/>
        <w:ind w:left="720"/>
      </w:pPr>
      <w:r/>
      <w:r>
        <w:rPr>
          <w:b/>
        </w:rPr>
        <w:t>Treatment gaps:</w:t>
      </w:r>
      <w:r>
        <w:t xml:space="preserve"> Fear of discrimination, misgendering, and a lack of affirming clinicians frequently delay or derail care.</w:t>
      </w:r>
      <w:r/>
    </w:p>
    <w:p>
      <w:pPr>
        <w:pStyle w:val="ListBullet"/>
        <w:spacing w:line="240" w:lineRule="auto"/>
        <w:ind w:left="720"/>
      </w:pPr>
      <w:r/>
      <w:r>
        <w:rPr>
          <w:b/>
        </w:rPr>
        <w:t>What to look for:</w:t>
      </w:r>
      <w:r>
        <w:t xml:space="preserve"> Identity-integrated assessment, gender-affirming practices, trauma-informed therapy, and inclusive group spaces are critical features of effective programmes.</w:t>
      </w:r>
      <w:r/>
    </w:p>
    <w:p>
      <w:pPr>
        <w:pStyle w:val="ListBullet"/>
        <w:spacing w:line="240" w:lineRule="auto"/>
        <w:ind w:left="720"/>
      </w:pPr>
      <w:r/>
      <w:r>
        <w:rPr>
          <w:b/>
        </w:rPr>
        <w:t>Practical next step:</w:t>
      </w:r>
      <w:r>
        <w:t xml:space="preserve"> Seek providers who advertise LGBTQ+-competence, ask about staff training, and prioritise safety and peer representation.</w:t>
      </w:r>
      <w:r/>
      <w:r/>
    </w:p>
    <w:p>
      <w:pPr>
        <w:pStyle w:val="Heading2"/>
      </w:pPr>
      <w:r>
        <w:t>Why LGBTQ+ people face greater risk , the data and the feeling behind it</w:t>
      </w:r>
      <w:r/>
    </w:p>
    <w:p>
      <w:r/>
      <w:r>
        <w:t>Research consistently shows higher prevalence of disordered eating across LGBTQ+ populations, with transgender people and some sexual minority groups at particular risk. The numbers aren’t just statistics; they reflect a persistent, heavy pressure that many describe as exhausting and isolating. Studies and advocacy groups have documented how stigma, concealment and outright discrimination elevate anxiety and depression, which in turn increase vulnerability to restrictive eating, bingeing, purging, or compulsive exercise. For anyone working out whether an eating pattern is coping or pathology, that emotional undertow is a crucial clue.</w:t>
      </w:r>
      <w:r/>
    </w:p>
    <w:p>
      <w:pPr>
        <w:pStyle w:val="Heading2"/>
      </w:pPr>
      <w:r>
        <w:t>Minority stress and trauma: the invisible drivers of disordered eating</w:t>
      </w:r>
      <w:r/>
    </w:p>
    <w:p>
      <w:r/>
      <w:r>
        <w:t>The minority stress model helps explain why identity-related stress becomes embodied as disordered eating. Chronic exposure to prejudice, internalised stigma, or the labour of hiding identity wears people down, and food-related behaviours can become a maladaptive way to manage that load. Trauma , from bullying, family rejection, or abuse , often co-occurs and compounds the problem. That’s why clinicians who treat eating disorders in LGBTQ+ patients emphasise trauma-informed approaches rather than treating symptoms in isolation.</w:t>
      </w:r>
      <w:r/>
    </w:p>
    <w:p>
      <w:pPr>
        <w:pStyle w:val="Heading2"/>
      </w:pPr>
      <w:r>
        <w:t>Body image inside LGBTQ+ communities , pressure, ideals and nuance</w:t>
      </w:r>
      <w:r/>
    </w:p>
    <w:p>
      <w:r/>
      <w:r>
        <w:t>LGBTQ+ spaces are not immune from appearance pressures; often they have their own ideals. For example, muscularity and leanness can be intense drivers for gay and bisexual men, while gender dysphoria shapes body-focused behaviours for many trans and nonbinary people. Meanwhile, some lesbian, bisexual and queer women navigate conflicting pressures around mainstream beauty norms and community-specific expectations. Recognising these nuances matters when tailoring treatment , what triggers one person’s restrictive eating may be entirely different for someone else.</w:t>
      </w:r>
      <w:r/>
    </w:p>
    <w:p>
      <w:pPr>
        <w:pStyle w:val="Heading2"/>
      </w:pPr>
      <w:r>
        <w:t>Why many LGBTQ+ people delay or avoid treatment , practical barriers explained</w:t>
      </w:r>
      <w:r/>
    </w:p>
    <w:p>
      <w:r/>
      <w:r>
        <w:t>Even when someone knows they need help, the road to care is rarely straightforward. Past experiences of misgendering, dismissal or judgement in medical settings create a sound reason to be wary. Programs without explicit LGBTQ+-affirming practices can feel unsafe, and clinicians who lack training may miss or misdiagnose eating disorders that present alongside identity distress. Internalised shame and a lack of peer representation in groups also make reaching out harder. That’s why asking questions about staff training, pronoun use, and group composition is a practical first step before committing to a programme.</w:t>
      </w:r>
      <w:r/>
    </w:p>
    <w:p>
      <w:pPr>
        <w:pStyle w:val="Heading2"/>
      </w:pPr>
      <w:r>
        <w:t>What truly affirming eating disorder treatment looks like in practice</w:t>
      </w:r>
      <w:r/>
    </w:p>
    <w:p>
      <w:r/>
      <w:r>
        <w:t>Affirming care goes well beyond correct pronouns. It means identity-integrated assessment that explores how minority stress, gender dysphoria or community ideals feed into eating behaviour. It means trauma-informed therapy that treats identity-based harm as clinically relevant, and gender-affirming medical care when needed. Inclusive group environments and family work that centres safety for adolescents are essential too. When a programme places identity at the heart of treatment planning, people report feeling safer, more understood, and more likely to engage in difficult but necessary work.</w:t>
      </w:r>
      <w:r/>
    </w:p>
    <w:p>
      <w:pPr>
        <w:pStyle w:val="Heading2"/>
      </w:pPr>
      <w:r>
        <w:t>Choosing a programme: practical tips and red flags</w:t>
      </w:r>
      <w:r/>
    </w:p>
    <w:p>
      <w:r/>
      <w:r>
        <w:t>Look for programmes that advertise LGBTQ+ competence and ask to speak with clinicians about their training in gender-affirming care and eating disorder treatment. Practical signs of an affirming service include visible inclusive language, intake forms that collect chosen names and pronouns, staff who can discuss how they handle group dynamics, and clear policies on patient safety and anti-discrimination. Red flags include evasive answers about experience with LGBTQ+ patients, intake paperwork that forces binary options only, or group rosters that leave you feeling like the token person.</w:t>
      </w:r>
      <w:r/>
    </w:p>
    <w:p>
      <w:r/>
      <w:r>
        <w:t>It's a small change that can make every step toward recovery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https://astersprings.com/blog/eating-disorders-lgbtq-community</w:t>
        </w:r>
      </w:hyperlink>
      <w:r>
        <w:t xml:space="preserve"> - Please view link - unable to able to access data</w:t>
      </w:r>
      <w:r/>
    </w:p>
    <w:p>
      <w:pPr>
        <w:pStyle w:val="ListNumber"/>
        <w:spacing w:line="240" w:lineRule="auto"/>
        <w:ind w:left="720"/>
      </w:pPr>
      <w:r/>
      <w:hyperlink r:id="rId10">
        <w:r>
          <w:rPr>
            <w:color w:val="0000EE"/>
            <w:u w:val="single"/>
          </w:rPr>
          <w:t>https://www.acute.org/resources/eating-disorders-lgbtq-community</w:t>
        </w:r>
      </w:hyperlink>
      <w:r>
        <w:t xml:space="preserve"> - This article discusses the elevated risk of eating disorders within the LGBTQ+ community, attributing it to factors such as minority stress, societal pressures, and discrimination. It highlights that LGBTQ individuals face higher levels of stress, discrimination, and social isolation compared to their heterosexual and cisgender peers, leading to increased vulnerability to mental health struggles, including eating disorders. The piece emphasizes the importance of understanding these unique challenges to provide effective support and treatment for LGBTQ+ individuals affected by eating disorders.</w:t>
      </w:r>
      <w:r/>
    </w:p>
    <w:p>
      <w:pPr>
        <w:pStyle w:val="ListNumber"/>
        <w:spacing w:line="240" w:lineRule="auto"/>
        <w:ind w:left="720"/>
      </w:pPr>
      <w:r/>
      <w:hyperlink r:id="rId11">
        <w:r>
          <w:rPr>
            <w:color w:val="0000EE"/>
            <w:u w:val="single"/>
          </w:rPr>
          <w:t>https://www.nationaleatingdisorders.org/eating-disorders-lgbtq-community-0/</w:t>
        </w:r>
      </w:hyperlink>
      <w:r>
        <w:t xml:space="preserve"> - This resource from the National Eating Disorders Association (NEDA) sheds light on the increased prevalence of eating disorders among LGBTQ+ individuals. It notes that more than half of young LGBTQ people between the ages of 13 and 24 have been diagnosed with an eating disorder. The article identifies risk factors such as bullying, discrimination, internalized negative beliefs, and experiences of violence. It also highlights barriers to treatment, including fear of discrimination and lack of access to LGBTQ-friendly healthcare providers.</w:t>
      </w:r>
      <w:r/>
    </w:p>
    <w:p>
      <w:pPr>
        <w:pStyle w:val="ListNumber"/>
        <w:spacing w:line="240" w:lineRule="auto"/>
        <w:ind w:left="720"/>
      </w:pPr>
      <w:r/>
      <w:hyperlink r:id="rId15">
        <w:r>
          <w:rPr>
            <w:color w:val="0000EE"/>
            <w:u w:val="single"/>
          </w:rPr>
          <w:t>https://equip.health/conditions/LGBTQ</w:t>
        </w:r>
      </w:hyperlink>
      <w:r>
        <w:t xml:space="preserve"> - Equip Health's article focuses on the heightened risk of eating disorders among LGBTQIA+ populations, noting that studies show higher rates of eating disorders in transgender, gender non-conforming, and queer individuals compared to their cisgender and heterosexual counterparts. The piece emphasizes the unique barriers to treatment faced by LGBTQIA+ individuals, including a lack of affirming care and societal stigma. It underscores the importance of providing inclusive and educated care to support lasting recovery for LGBTQIA+ individuals struggling with eating disorders.</w:t>
      </w:r>
      <w:r/>
    </w:p>
    <w:p>
      <w:pPr>
        <w:pStyle w:val="ListNumber"/>
        <w:spacing w:line="240" w:lineRule="auto"/>
        <w:ind w:left="720"/>
      </w:pPr>
      <w:r/>
      <w:hyperlink r:id="rId14">
        <w:r>
          <w:rPr>
            <w:color w:val="0000EE"/>
            <w:u w:val="single"/>
          </w:rPr>
          <w:t>https://www.nationaleatingdisorders.org/eating-disorders-in-lgbtqia-populations/</w:t>
        </w:r>
      </w:hyperlink>
      <w:r>
        <w:t xml:space="preserve"> - This NEDA article discusses the higher rates of eating disorders among LGBTQIA+ individuals compared to their heterosexual and cisgender peers. It identifies risk factors such as experiences of rejection, internalized negative messages, violence, discrimination, and bullying. The article also highlights the increased prevalence of eating disorders among transgender and nonbinary individuals. It emphasizes the need for culturally competent clinicians and inclusive group environments to address the unique challenges faced by LGBTQIA+ individuals in seeking treatment for eating disorders.</w:t>
      </w:r>
      <w:r/>
    </w:p>
    <w:p>
      <w:pPr>
        <w:pStyle w:val="ListNumber"/>
        <w:spacing w:line="240" w:lineRule="auto"/>
        <w:ind w:left="720"/>
      </w:pPr>
      <w:r/>
      <w:hyperlink r:id="rId12">
        <w:r>
          <w:rPr>
            <w:color w:val="0000EE"/>
            <w:u w:val="single"/>
          </w:rPr>
          <w:t>https://mhstats.org/lgbtq/eating-disorders/</w:t>
        </w:r>
      </w:hyperlink>
      <w:r>
        <w:t xml:space="preserve"> - This resource provides statistics on eating disorders within the LGBTQ+ community, highlighting that transgender individuals have a significantly higher prevalence of eating disorders compared to the general U.S. population. It also notes that gay and bisexual men are more likely to engage in purging behaviors than heterosexual men. The article discusses the role of minority stress and body dysphoria in contributing to these disparities and emphasizes the importance of intersectional approaches in understanding and addressing eating disorders in LGBTQ+ populations.</w:t>
      </w:r>
      <w:r/>
    </w:p>
    <w:p>
      <w:pPr>
        <w:pStyle w:val="ListNumber"/>
        <w:spacing w:line="240" w:lineRule="auto"/>
        <w:ind w:left="720"/>
      </w:pPr>
      <w:r/>
      <w:hyperlink r:id="rId13">
        <w:r>
          <w:rPr>
            <w:color w:val="0000EE"/>
            <w:u w:val="single"/>
          </w:rPr>
          <w:t>https://equip.health/articles/understanding-eds/LGBTQIA-risks</w:t>
        </w:r>
      </w:hyperlink>
      <w:r>
        <w:t xml:space="preserve"> - Equip Health's article explores the unique challenges faced by LGBTQIA+ individuals that increase their risk for eating disorders. It discusses factors such as societal pressures, minority stress, and the impact of social media on body image. The piece emphasizes the importance of understanding these challenges to provide effective and inclusive care for LGBTQIA+ individuals struggling with eating disorders. It also highlights the need for culturally competent clinicians and supportive environments to facilitate recovery.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tersprings.com/blog/eating-disorders-lgbtq-community" TargetMode="External"/><Relationship Id="rId10" Type="http://schemas.openxmlformats.org/officeDocument/2006/relationships/hyperlink" Target="https://www.acute.org/resources/eating-disorders-lgbtq-community" TargetMode="External"/><Relationship Id="rId11" Type="http://schemas.openxmlformats.org/officeDocument/2006/relationships/hyperlink" Target="https://www.nationaleatingdisorders.org/eating-disorders-lgbtq-community-0/" TargetMode="External"/><Relationship Id="rId12" Type="http://schemas.openxmlformats.org/officeDocument/2006/relationships/hyperlink" Target="https://mhstats.org/lgbtq/eating-disorders/" TargetMode="External"/><Relationship Id="rId13" Type="http://schemas.openxmlformats.org/officeDocument/2006/relationships/hyperlink" Target="https://equip.health/articles/understanding-eds/LGBTQIA-risks" TargetMode="External"/><Relationship Id="rId14" Type="http://schemas.openxmlformats.org/officeDocument/2006/relationships/hyperlink" Target="https://www.nationaleatingdisorders.org/eating-disorders-in-lgbtqia-populations/" TargetMode="External"/><Relationship Id="rId15" Type="http://schemas.openxmlformats.org/officeDocument/2006/relationships/hyperlink" Target="https://equip.health/conditions/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