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Legal Support for Trans Prisoners: Mobile Name and Gender Retifications in Brasília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justice are turning up where they're needed , the Defensoria Pública took its mobile legal unit into Brasília’s women’s penitentiary to help LGBTQIA+ inmates correct names and gender markers, a practical, rights-focused move that matters for identity, access to services and dignity.</w:t>
      </w:r>
      <w:r/>
    </w:p>
    <w:p>
      <w:r/>
      <w:r>
        <w:t>Essential Takeaways</w:t>
      </w:r>
      <w:r/>
      <w:r/>
    </w:p>
    <w:p>
      <w:pPr>
        <w:pStyle w:val="ListBullet"/>
        <w:spacing w:line="240" w:lineRule="auto"/>
        <w:ind w:left="720"/>
      </w:pPr>
      <w:r/>
      <w:r>
        <w:rPr>
          <w:b/>
        </w:rPr>
        <w:t>Who benefited:</w:t>
      </w:r>
      <w:r>
        <w:t xml:space="preserve"> 33 incarcerated people, mainly those held in the prison’s trans wing, received on-site legal help to change name and gender on official documents. </w:t>
      </w:r>
      <w:r/>
    </w:p>
    <w:p>
      <w:pPr>
        <w:pStyle w:val="ListBullet"/>
        <w:spacing w:line="240" w:lineRule="auto"/>
        <w:ind w:left="720"/>
      </w:pPr>
      <w:r/>
      <w:r>
        <w:rPr>
          <w:b/>
        </w:rPr>
        <w:t>How it was delivered:</w:t>
      </w:r>
      <w:r>
        <w:t xml:space="preserve"> The Defensoria’s Unidade Móvel de Atendimento Itinerante provided a collective session inside the facility, speeding up paperwork and interviews. </w:t>
      </w:r>
      <w:r/>
    </w:p>
    <w:p>
      <w:pPr>
        <w:pStyle w:val="ListBullet"/>
        <w:spacing w:line="240" w:lineRule="auto"/>
        <w:ind w:left="720"/>
      </w:pPr>
      <w:r/>
      <w:r>
        <w:rPr>
          <w:b/>
        </w:rPr>
        <w:t>What was prepared beforehand:</w:t>
      </w:r>
      <w:r>
        <w:t xml:space="preserve"> Defensoria teams had already collected civil registry data, CPF and marital status details to streamline applications. </w:t>
      </w:r>
      <w:r/>
    </w:p>
    <w:p>
      <w:pPr>
        <w:pStyle w:val="ListBullet"/>
        <w:spacing w:line="240" w:lineRule="auto"/>
        <w:ind w:left="720"/>
      </w:pPr>
      <w:r/>
      <w:r>
        <w:rPr>
          <w:b/>
        </w:rPr>
        <w:t>Why it matters:</w:t>
      </w:r>
      <w:r>
        <w:t xml:space="preserve"> Updated documents improve access to healthcare, benefits and legal rights, and reduce daily indignities for people whose identity on paper doesn't match who they are. </w:t>
      </w:r>
      <w:r/>
    </w:p>
    <w:p>
      <w:pPr>
        <w:pStyle w:val="ListBullet"/>
        <w:spacing w:line="240" w:lineRule="auto"/>
        <w:ind w:left="720"/>
      </w:pPr>
      <w:r/>
      <w:r>
        <w:rPr>
          <w:b/>
        </w:rPr>
        <w:t>Practical detail:</w:t>
      </w:r>
      <w:r>
        <w:t xml:space="preserve"> This action forms part of a wider June programme of diversity-focused citizenship activities, showing institutional continuity rather than a one-off visit.</w:t>
      </w:r>
      <w:r/>
      <w:r/>
    </w:p>
    <w:p>
      <w:pPr>
        <w:pStyle w:val="Heading2"/>
      </w:pPr>
      <w:r>
        <w:t>A practical, personal intervention , what happened inside the prison</w:t>
      </w:r>
      <w:r/>
    </w:p>
    <w:p>
      <w:r/>
      <w:r>
        <w:t>The strongest image here is procedural help with a human purpose: lawyers and advisors bringing forms, files and legal know-how straight to people who otherwise face extra hurdles to regularise their identity. The Defensoria’s NDH unit ran a collective session in the Penitenciária Feminina do Distrito Federal, working directly with custodial staff to reach those who wanted to change name or gender markers. It’s the kind of quiet, hands-on support that smells of paperwork and coffee but delivers big, real-life relief.</w:t>
      </w:r>
      <w:r/>
    </w:p>
    <w:p>
      <w:r/>
      <w:r>
        <w:t>Backstory: the unit didn’t just turn up. In earlier visits, teams checked records like civil registry entries, CPF numbers and marital status so the formal requests could be prepared in advance. That groundwork matters because prison routines and security rules make repeated off-site trips slow and sometimes impossible. It’s a sensible, time-saving approach that respects the institution’s constraints and the people’s time.</w:t>
      </w:r>
      <w:r/>
    </w:p>
    <w:p>
      <w:pPr>
        <w:pStyle w:val="Heading2"/>
      </w:pPr>
      <w:r>
        <w:t>Why official documents still matter inside prison</w:t>
      </w:r>
      <w:r/>
    </w:p>
    <w:p>
      <w:r/>
      <w:r>
        <w:t>You might think a name change only matters outside, but mismatched documents shape daily life in custody , from medical records to visitation lists and phone-booked services. Officials who run benefits, healthcare and records rely on paperwork; when that paperwork doesn’t match a person’s lived identity, it creates friction, embarrassment and risk. Legal recognition inside prison smooths practical interactions and reduces stigma that otherwise compounds isolation.</w:t>
      </w:r>
      <w:r/>
    </w:p>
    <w:p>
      <w:r/>
      <w:r>
        <w:t>This initiative connects to a broader push to treat identity rights as practical rights, not symbolic gestures. When state institutions like the Defensoria prioritise corrections to civil status for incarcerated trans and gender-diverse people, it signals that dignity follows someone into custody rather than stopping at prison gates.</w:t>
      </w:r>
      <w:r/>
    </w:p>
    <w:p>
      <w:pPr>
        <w:pStyle w:val="Heading2"/>
      </w:pPr>
      <w:r>
        <w:t>The mobile unit trend: taking services to people</w:t>
      </w:r>
      <w:r/>
    </w:p>
    <w:p>
      <w:r/>
      <w:r>
        <w:t>Mobile legal units are becoming a familiar sight in Brazil’s justice ecosystem, offering everything from labour-law advice to civil rights help in neighbourhoods, schools and prisons. According to similar programmes, they work because they remove transport and access barriers, and because they let public defenders see cases in context. That matters for LGBTQIA+ inmates, for whom a single trip can mean missed work for family members, added expense, or extra exposure to bureaucratic hurdles.</w:t>
      </w:r>
      <w:r/>
    </w:p>
    <w:p>
      <w:r/>
      <w:r>
        <w:t>If you’re assessing whether this model can work elsewhere, the key takeaways are institutional cooperation and prep work: the prison’s administration confirmed demand and logged interest, while Defensoria staff gathered documents ahead of time. That makes the visit efficient and credible.</w:t>
      </w:r>
      <w:r/>
    </w:p>
    <w:p>
      <w:pPr>
        <w:pStyle w:val="Heading2"/>
      </w:pPr>
      <w:r>
        <w:t>How to think about choosing this help, and who should push for it</w:t>
      </w:r>
      <w:r/>
    </w:p>
    <w:p>
      <w:r/>
      <w:r>
        <w:t>If you or a loved one are in custody and need document changes, ask prison administration about scheduled visits by legal outreach teams and keep copies of civil registry and CPF records. Advocates should press for advance data collection and private interview spaces, and campaigners can push for regular itinerant sessions rather than ad hoc outreach.</w:t>
      </w:r>
      <w:r/>
    </w:p>
    <w:p>
      <w:r/>
      <w:r>
        <w:t>On a policy level, this kind of work should be standard: regular mobile legal clinics, clear procedures for prisoners to request help, and training for prison staff on gender-sensitive handling of documents. It’s a small operational change that yields big gains in dignity and access.</w:t>
      </w:r>
      <w:r/>
    </w:p>
    <w:p>
      <w:pPr>
        <w:pStyle w:val="Heading2"/>
      </w:pPr>
      <w:r>
        <w:t>Looking ahead: more than a paperwork exercise</w:t>
      </w:r>
      <w:r/>
    </w:p>
    <w:p>
      <w:r/>
      <w:r>
        <w:t>This action sits inside a month-long schedule of diversity and citizenship events, not as a one-off stunt but as part of ongoing inclusion work. It’s practical, it’s legal, and it’s human: correcting a name or gender marker can make daily life safer and calmer for people in a highly controlled environment. Expect to see similar outreach in other public institutions as awareness grows and mobile services prove their worth.</w:t>
      </w:r>
      <w:r/>
    </w:p>
    <w:p>
      <w:r/>
      <w:r>
        <w:t>It’s a small change that can make every legal and personal interaction feel a bit more like being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https://jornaldebrasilia.com.br/brasilia/dpdf-realiza-retificacao-de-nome-e-genero-de-pessoas-lgbtqia-privadas-de-liberdade/</w:t>
        </w:r>
      </w:hyperlink>
      <w:r>
        <w:t xml:space="preserve"> - Please view link - unable to able to access data</w:t>
      </w:r>
      <w:r/>
    </w:p>
    <w:p>
      <w:pPr>
        <w:pStyle w:val="ListNumber"/>
        <w:spacing w:line="240" w:lineRule="auto"/>
        <w:ind w:left="720"/>
      </w:pPr>
      <w:r/>
      <w:hyperlink r:id="rId9">
        <w:r>
          <w:rPr>
            <w:color w:val="0000EE"/>
            <w:u w:val="single"/>
          </w:rPr>
          <w:t>https://jornaldebrasilia.com.br/brasilia/dpdf-realiza-retificacao-de-nome-e-genero-de-pessoas-lgbtqia-privadas-de-liberdade/</w:t>
        </w:r>
      </w:hyperlink>
      <w:r>
        <w:t xml:space="preserve"> - A Defensoria Pública do Distrito Federal, por meio do Núcleo de Assistência Jurídica de Promoção e Defesa dos Direitos Humanos (NDH), realizou um atendimento coletivo na Penitenciária Feminina do Distrito Federal, focado na retificação de nome e gênero de pessoas LGBTQIA+ privadas de liberdade. A iniciativa beneficiou 33 internas, especialmente aquelas na ala destinada à população trans, e foi realizada através da Unidade Móvel de Atendimento Itinerante, reforçando o compromisso com a inclusão e a garantia de direitos a grupos historicamente vulnerabilizados.</w:t>
      </w:r>
      <w:r/>
    </w:p>
    <w:p>
      <w:pPr>
        <w:pStyle w:val="ListNumber"/>
        <w:spacing w:line="240" w:lineRule="auto"/>
        <w:ind w:left="720"/>
      </w:pPr>
      <w:r/>
      <w:hyperlink r:id="rId11">
        <w:r>
          <w:rPr>
            <w:color w:val="0000EE"/>
            <w:u w:val="single"/>
          </w:rPr>
          <w:t>https://www.gov.br/trabalho-e-emprego/pt-br/noticias-e-conteudo/2025/maio/unidade-movel-da-defensoria-publica-oferece-atendimento-juridico-gratuito-durante-a-semana-do-trabalhador/</w:t>
        </w:r>
      </w:hyperlink>
      <w:r>
        <w:t xml:space="preserve"> - A Unidade Móvel de Atendimento Itinerante da Defensoria Pública do Distrito Federal (DPDF) esteve instalada em frente ao Ministério do Trabalho e Emprego (MTE) entre os dias 7 e 9 de maio de 2025, oferecendo atendimento jurídico gratuito à população do Distrito Federal e do Entorno, com foco nas áreas de Direito de Família, como parte da programação da Semana do Trabalhador.</w:t>
      </w:r>
      <w:r/>
    </w:p>
    <w:p>
      <w:pPr>
        <w:pStyle w:val="ListNumber"/>
        <w:spacing w:line="240" w:lineRule="auto"/>
        <w:ind w:left="720"/>
      </w:pPr>
      <w:r/>
      <w:hyperlink r:id="rId10">
        <w:r>
          <w:rPr>
            <w:color w:val="0000EE"/>
            <w:u w:val="single"/>
          </w:rPr>
          <w:t>https://www.anadep.org.br/wtk/pagina/materia?id=56012</w:t>
        </w:r>
      </w:hyperlink>
      <w:r>
        <w:t xml:space="preserve"> - As escolas públicas do Distrito Federal passaram a contar com uma Unidade Móvel de Atendimento Itinerante exclusiva, conforme anunciado durante o 1º Café da Defensoria com as Regionais de Ensino do Distrito Federal, realizado em 26 de outubro de 2023. A iniciativa visa estreitar os laços de colaboração e compartilhar informações relevantes para a comunidade educacional, incluindo coordenadores, gestores e demais membros da rede pública do DF.</w:t>
      </w:r>
      <w:r/>
    </w:p>
    <w:p>
      <w:pPr>
        <w:pStyle w:val="ListNumber"/>
        <w:spacing w:line="240" w:lineRule="auto"/>
        <w:ind w:left="720"/>
      </w:pPr>
      <w:r/>
      <w:hyperlink r:id="rId12">
        <w:r>
          <w:rPr>
            <w:color w:val="0000EE"/>
            <w:u w:val="single"/>
          </w:rPr>
          <w:t>https://www.metropoles.com/distrito-federal/defensoria-publica-inaugura-atendimento-itinerante-em-escolas-publicas</w:t>
        </w:r>
      </w:hyperlink>
      <w:r>
        <w:t xml:space="preserve"> - A Defensoria Pública do Distrito Federal (DPDF) inaugurou uma unidade móvel de atendimento itinerante exclusiva para as escolas públicas de Planaltina, conforme reportagem de 26 de abril de 2024. O objetivo é oferecer serviços jurídicos diretamente aos estudantes e suas famílias, facilitando o acesso à Justiça e fortalecendo o vínculo entre a comunidade escolar e os serviços prestados pela DPDF.</w:t>
      </w:r>
      <w:r/>
    </w:p>
    <w:p>
      <w:pPr>
        <w:pStyle w:val="ListNumber"/>
        <w:spacing w:line="240" w:lineRule="auto"/>
        <w:ind w:left="720"/>
      </w:pPr>
      <w:r/>
      <w:hyperlink r:id="rId13">
        <w:r>
          <w:rPr>
            <w:color w:val="0000EE"/>
            <w:u w:val="single"/>
          </w:rPr>
          <w:t>https://anadep.org.br/wtk/pagina/materia?id=53979</w:t>
        </w:r>
      </w:hyperlink>
      <w:r>
        <w:t xml:space="preserve"> - A Unidade Móvel de Atendimento Itinerante da Defensoria Pública do Distrito Federal (DPDF), conhecida como Carreta da Defensoria, atendeu mais de 3 mil cidadãos desde maio de 2022 até março de 2023, conforme informações divulgadas pela ANADEP. A unidade percorreu diversas regiões administrativas do DF, incluindo Fercal, Samambaia, Vicente Pires, São Sebastião, Jardim Botânico, Taguatinga, Ceilândia, Estrutural, Recanto das Emas, Planaltina, entre outras, oferecendo serviços jurídicos à população em situação de vulnerabilidade.</w:t>
      </w:r>
      <w:r/>
    </w:p>
    <w:p>
      <w:pPr>
        <w:pStyle w:val="ListNumber"/>
        <w:spacing w:line="240" w:lineRule="auto"/>
        <w:ind w:left="720"/>
      </w:pPr>
      <w:r/>
      <w:hyperlink r:id="rId14">
        <w:r>
          <w:rPr>
            <w:color w:val="0000EE"/>
            <w:u w:val="single"/>
          </w:rPr>
          <w:t>https://www.defensoriapublica.pe.def.br/noticias/detalhe/4095/</w:t>
        </w:r>
      </w:hyperlink>
      <w:r>
        <w:t xml:space="preserve"> - Em abril de 2026, a Defensoria Pública de Pernambuco garantiu, de forma inédita, a retificação de nome e gênero para uma pessoa trans privada de liberdade no estado, conforme notícia publicada no site oficial da instituição. A ação foi resultado de articulações com a Secretaria de Administração Penitenciária e Ressocialização (SEAP/PE) e a Corregedoria Geral do Tribunal de Justiça de Pernambuco (CGJ-TJPE), abrindo caminho para a construção de fluxos voltados à retificação de registro civil dentro do sistema prisional.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ornaldebrasilia.com.br/brasilia/dpdf-realiza-retificacao-de-nome-e-genero-de-pessoas-lgbtqia-privadas-de-liberdade/" TargetMode="External"/><Relationship Id="rId10" Type="http://schemas.openxmlformats.org/officeDocument/2006/relationships/hyperlink" Target="https://www.anadep.org.br/wtk/pagina/materia?id=56012" TargetMode="External"/><Relationship Id="rId11" Type="http://schemas.openxmlformats.org/officeDocument/2006/relationships/hyperlink" Target="https://www.gov.br/trabalho-e-emprego/pt-br/noticias-e-conteudo/2025/maio/unidade-movel-da-defensoria-publica-oferece-atendimento-juridico-gratuito-durante-a-semana-do-trabalhador/" TargetMode="External"/><Relationship Id="rId12" Type="http://schemas.openxmlformats.org/officeDocument/2006/relationships/hyperlink" Target="https://www.metropoles.com/distrito-federal/defensoria-publica-inaugura-atendimento-itinerante-em-escolas-publicas" TargetMode="External"/><Relationship Id="rId13" Type="http://schemas.openxmlformats.org/officeDocument/2006/relationships/hyperlink" Target="https://anadep.org.br/wtk/pagina/materia?id=53979" TargetMode="External"/><Relationship Id="rId14" Type="http://schemas.openxmlformats.org/officeDocument/2006/relationships/hyperlink" Target="https://www.defensoriapublica.pe.def.br/noticias/detalhe/40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