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Housing Policies for LGBTQ+ Gen Z: Why Support Matters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policymakers are waking up to a clear risk: without changes, LGBTQ+ Gen Z could be left behind in homeownership and wealth-building. New surveys show discrimination, lack of family support and hostile laws are already shaping ambitions and finances for young queer adults , and that matters for the housing market.</w:t>
      </w:r>
      <w:r/>
    </w:p>
    <w:p>
      <w:r/>
      <w:r>
        <w:t>Essential Takeaways</w:t>
      </w:r>
      <w:r/>
      <w:r/>
    </w:p>
    <w:p>
      <w:pPr>
        <w:pStyle w:val="ListBullet"/>
        <w:spacing w:line="240" w:lineRule="auto"/>
        <w:ind w:left="720"/>
      </w:pPr>
      <w:r/>
      <w:r>
        <w:rPr>
          <w:b/>
        </w:rPr>
        <w:t>Gap in homeownership expectations:</w:t>
      </w:r>
      <w:r>
        <w:t xml:space="preserve"> LGBTQ+ Gen Z expect to buy later or not at all, placing homeownership lower on their priorities than heterosexual peers. </w:t>
      </w:r>
      <w:r/>
    </w:p>
    <w:p>
      <w:pPr>
        <w:pStyle w:val="ListBullet"/>
        <w:spacing w:line="240" w:lineRule="auto"/>
        <w:ind w:left="720"/>
      </w:pPr>
      <w:r/>
      <w:r>
        <w:rPr>
          <w:b/>
        </w:rPr>
        <w:t>Career and promotion concerns:</w:t>
      </w:r>
      <w:r>
        <w:t xml:space="preserve"> Many respondents say heterosexual peers will reach leadership and receive promotions earlier. </w:t>
      </w:r>
      <w:r/>
    </w:p>
    <w:p>
      <w:pPr>
        <w:pStyle w:val="ListBullet"/>
        <w:spacing w:line="240" w:lineRule="auto"/>
        <w:ind w:left="720"/>
      </w:pPr>
      <w:r/>
      <w:r>
        <w:rPr>
          <w:b/>
        </w:rPr>
        <w:t>Wealth and stability at risk:</w:t>
      </w:r>
      <w:r>
        <w:t xml:space="preserve"> Around half of survey participants predict less wealth and long-term financial stability for LGBTQ+ Gen Z in 20 years. </w:t>
      </w:r>
      <w:r/>
    </w:p>
    <w:p>
      <w:pPr>
        <w:pStyle w:val="ListBullet"/>
        <w:spacing w:line="240" w:lineRule="auto"/>
        <w:ind w:left="720"/>
      </w:pPr>
      <w:r/>
      <w:r>
        <w:rPr>
          <w:b/>
        </w:rPr>
        <w:t>Roots in discrimination and lack of family support:</w:t>
      </w:r>
      <w:r>
        <w:t xml:space="preserve"> Family rejection, workplace bias and anti-LGBTQ+ legislation are cited as major barriers. </w:t>
      </w:r>
      <w:r/>
    </w:p>
    <w:p>
      <w:pPr>
        <w:pStyle w:val="ListBullet"/>
        <w:spacing w:line="240" w:lineRule="auto"/>
        <w:ind w:left="720"/>
      </w:pPr>
      <w:r/>
      <w:r>
        <w:rPr>
          <w:b/>
        </w:rPr>
        <w:t>Policy and industry role:</w:t>
      </w:r>
      <w:r>
        <w:t xml:space="preserve"> Realtors, employers and policymakers are flagged as having a practical part to play in closing gaps.</w:t>
      </w:r>
      <w:r/>
      <w:r/>
    </w:p>
    <w:p>
      <w:pPr>
        <w:pStyle w:val="Heading2"/>
      </w:pPr>
      <w:r>
        <w:t>Why this matters: the market can’t ignore LGBTQ+ Gen Z’s future</w:t>
      </w:r>
      <w:r/>
    </w:p>
    <w:p>
      <w:r/>
      <w:r>
        <w:t>The housing market pays attention when a cohort starts to set tastes and buy patterns, and Gen Z is already on that radar despite being a small slice of 2025 sales. But the Alliance’s survey reveals an uncomfortable split: many LGBTQ+ members of Gen Z aren’t placing homeownership at the top of their life goals. That’s not just a cultural quirk , it’s a sign of financial insecurity and fear driven by discrimination, and it could change demand down the line. For agents and lenders, that’s a practical concern as much as a moral one.</w:t>
      </w:r>
      <w:r/>
    </w:p>
    <w:p>
      <w:pPr>
        <w:pStyle w:val="Heading2"/>
      </w:pPr>
      <w:r>
        <w:t>Family support (or the lack of it) is a quiet wealth tax</w:t>
      </w:r>
      <w:r/>
    </w:p>
    <w:p>
      <w:r/>
      <w:r>
        <w:t>Family backing still plays a huge role in getting on the housing ladder. Multiple studies have shown LGBTQ+ renters are more likely to cite missing family support and student debt as barriers to buying. When parents won’t cosign, gift or leave inheritances, young people lose the kinds of starter boosts that make a deposit possible. That lack of support isn’t abstract , it means smaller down payments, higher loan costs, or simply delaying purchase for years.</w:t>
      </w:r>
      <w:r/>
    </w:p>
    <w:p>
      <w:pPr>
        <w:pStyle w:val="Heading2"/>
      </w:pPr>
      <w:r>
        <w:t>Workplaces and promotions: an invisible career penalty</w:t>
      </w:r>
      <w:r/>
    </w:p>
    <w:p>
      <w:r/>
      <w:r>
        <w:t>Survey respondents expect heterosexual Gen Z to reach senior roles earlier and receive promotions first. That expectation reflects real experiences of workplace bias and stalled progression for LGBTQ+ professionals. Less career momentum today translates into smaller retirement savings and lower homebuying power tomorrow. Employers who tackle bias, offer transparent promotion paths and provide supportive benefits can make a measurable difference for long-term wealth building.</w:t>
      </w:r>
      <w:r/>
    </w:p>
    <w:p>
      <w:pPr>
        <w:pStyle w:val="Heading2"/>
      </w:pPr>
      <w:r>
        <w:t>Laws and politics are reshaping where people want to live</w:t>
      </w:r>
      <w:r/>
    </w:p>
    <w:p>
      <w:r/>
      <w:r>
        <w:t>Rising anti-LGBTQ+ legislation , particularly targeting trans and gender-expansive people , shows up in the Alliance’s findings as a driver of anxiety and priority-shifting. Safe communities rank far higher than homeownership for many LGBTQ+ respondents. That political climate influences migration, neighbourhood demand and housing preferences. Cities and regions that promote inclusivity could see stronger long-term demand from younger buyers who want to put down roots where they feel secure.</w:t>
      </w:r>
      <w:r/>
    </w:p>
    <w:p>
      <w:pPr>
        <w:pStyle w:val="Heading2"/>
      </w:pPr>
      <w:r>
        <w:t>What the housing industry and policymakers can do practically</w:t>
      </w:r>
      <w:r/>
    </w:p>
    <w:p>
      <w:r/>
      <w:r>
        <w:t>There are concrete options to narrow the gap. Lenders can expand non-traditional underwrite paths that consider alternative credit histories and family structures. Realtors can get trained in LGBTQ+ inclusive practices and make clear their protections and referral networks. Employers should audit promotion rates and provide targeted mentorship and parental-leave supports. At the policy level, reversing measures that reduce fair housing scrutiny and strengthening anti-discrimination protections will be critical to giving LGBTQ+ Gen Z the same shot at wealth accumulation.</w:t>
      </w:r>
      <w:r/>
    </w:p>
    <w:p>
      <w:r/>
      <w:r>
        <w:t>Closing thought This isn’t just about fairness; it’s about a healthier, more resilient housing market , and giving a generation the chance to imagine buying a home as part of their future.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[7]</w:t>
        </w:r>
      </w:hyperlink>
      <w:r>
        <w:t xml:space="preserve">, </w:t>
      </w:r>
      <w:hyperlink r:id="rId10">
        <w:r>
          <w:rPr>
            <w:color w:val="0000EE"/>
            <w:u w:val="single"/>
          </w:rPr>
          <w:t>[2]</w:t>
        </w:r>
      </w:hyperlink>
      <w:r>
        <w:t xml:space="preserve">- Paragraph 3: </w:t>
      </w:r>
      <w:hyperlink r:id="rId12">
        <w:r>
          <w:rPr>
            <w:color w:val="0000EE"/>
            <w:u w:val="single"/>
          </w:rPr>
          <w:t>[7]</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14">
        <w:r>
          <w:rPr>
            <w:color w:val="0000EE"/>
            <w:u w:val="single"/>
          </w:rPr>
          <w:t>[5]</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https://www.inman.com/2026/06/25/discrimination-and-a-lack-of-support-is-keeping-lgbtq-gen-zers-behind-report/</w:t>
        </w:r>
      </w:hyperlink>
      <w:r>
        <w:t xml:space="preserve"> - Please view link - unable to able to access data</w:t>
      </w:r>
      <w:r/>
    </w:p>
    <w:p>
      <w:pPr>
        <w:pStyle w:val="ListNumber"/>
        <w:spacing w:line="240" w:lineRule="auto"/>
        <w:ind w:left="720"/>
      </w:pPr>
      <w:r/>
      <w:hyperlink r:id="rId10">
        <w:r>
          <w:rPr>
            <w:color w:val="0000EE"/>
            <w:u w:val="single"/>
          </w:rPr>
          <w:t>https://www.housingwire.com/articles/report-lays-out-wealth-housing-gaps-facing-lgbtq-gen-z/</w:t>
        </w:r>
      </w:hyperlink>
      <w:r>
        <w:t xml:space="preserve"> - A report from the LGBTQ+ Real Estate Alliance indicates that LGBTQ+ Gen Z individuals may face greater obstacles than their heterosexual peers in building wealth, advancing in their careers, and achieving homeownership. The survey of nearly 400 respondents found expectations of slower promotions, less family financial support, and delayed homebuying for LGBTQ+ individuals. The group warns that these disparities could widen long-term housing and wealth gaps without policy changes.</w:t>
      </w:r>
      <w:r/>
    </w:p>
    <w:p>
      <w:pPr>
        <w:pStyle w:val="ListNumber"/>
        <w:spacing w:line="240" w:lineRule="auto"/>
        <w:ind w:left="720"/>
      </w:pPr>
      <w:r/>
      <w:hyperlink r:id="rId11">
        <w:r>
          <w:rPr>
            <w:color w:val="0000EE"/>
            <w:u w:val="single"/>
          </w:rPr>
          <w:t>https://nextgenhomebuyer.com/reports/2026</w:t>
        </w:r>
      </w:hyperlink>
      <w:r>
        <w:t xml:space="preserve"> - The 2026 NextGen Homebuyer Report, conducted in partnership with National MI, offers an in-depth look into how Gen Z and Millennials perceive homeownership. The survey reveals that 6 in 10 NextGen buyers expect the housing system to work against them, with only 1 in 8 not worried about being taken advantage of by a housing professional. The report also highlights a significant decline in belief that homeownership is a good investment, dropping from 88% in 2021 to just 41% in 2026.</w:t>
      </w:r>
      <w:r/>
    </w:p>
    <w:p>
      <w:pPr>
        <w:pStyle w:val="ListNumber"/>
        <w:spacing w:line="240" w:lineRule="auto"/>
        <w:ind w:left="720"/>
      </w:pPr>
      <w:r/>
      <w:hyperlink r:id="rId13">
        <w:r>
          <w:rPr>
            <w:color w:val="0000EE"/>
            <w:u w:val="single"/>
          </w:rPr>
          <w:t>https://apnews.com/article/5f79beefdf9ba4f0d13507952d74707e</w:t>
        </w:r>
      </w:hyperlink>
      <w:r>
        <w:t xml:space="preserve"> - Between July 2024 and June 2025, single Gen Z women significantly outpaced single Gen Z men as homebuyers, accounting for 35% of their generation’s buyers compared to 18% for men, according to the National Association of Realtors (NAR). Despite income challenges and rising home prices, young women have managed to buy homes through savings, modest living, and, in some cases, community grants or family support. Experts attribute the gender gap to factors including women’s higher college attendance rates and a strong drive for independence and financial security through homeownership.</w:t>
      </w:r>
      <w:r/>
    </w:p>
    <w:p>
      <w:pPr>
        <w:pStyle w:val="ListNumber"/>
        <w:spacing w:line="240" w:lineRule="auto"/>
        <w:ind w:left="720"/>
      </w:pPr>
      <w:r/>
      <w:hyperlink r:id="rId14">
        <w:r>
          <w:rPr>
            <w:color w:val="0000EE"/>
            <w:u w:val="single"/>
          </w:rPr>
          <w:t>https://members.realestatealliance.org/news/Details/lgbtq-real-estate-alliance-statement-on-the-repeal-of-fhfa-equitable-housing-finance-plan-requirements-313928</w:t>
        </w:r>
      </w:hyperlink>
      <w:r>
        <w:t xml:space="preserve"> - The LGBTQ+ Real Estate Alliance expresses deep concern over the Federal Housing Finance Agency’s decision to repeal the Equitable Housing Finance Plan requirements for Fannie Mae and Freddie Mac, effective March 9, 2026. While existing fair housing laws remain, this action removes a critical layer of accountability that required the government-sponsored enterprises to proactively examine, measure, and address persistent disparities in mortgage access and homeownership. The Alliance emphasizes that for many LGBTQ households—particularly LGBTQ people of color, first-time buyers, immigrants, and families with nontraditional income structures—the path to homeownership is already more complex.</w:t>
      </w:r>
      <w:r/>
    </w:p>
    <w:p>
      <w:pPr>
        <w:pStyle w:val="ListNumber"/>
        <w:spacing w:line="240" w:lineRule="auto"/>
        <w:ind w:left="720"/>
      </w:pPr>
      <w:r/>
      <w:hyperlink r:id="rId15">
        <w:r>
          <w:rPr>
            <w:color w:val="0000EE"/>
            <w:u w:val="single"/>
          </w:rPr>
          <w:t>https://realestatealliance.org/2026/04/20/2026-alliance-member-survey-open/</w:t>
        </w:r>
      </w:hyperlink>
      <w:r>
        <w:t xml:space="preserve"> - The 2026 LGBTQ+ Real Estate Member Survey focuses on housing affordability, the wealth gap, and the future of Gen Z homebuyers. With 23% of adults under 30 self-identifying as LGBTQ+, the survey aims to understand the implications for the next decade of homebuying, wealth creation, and policy. The Alliance seeks insights from its members to inform commentary, data presented at the LGBTQ+ Housing Policy Symposium, and guide programs for members heading into 2027.</w:t>
      </w:r>
      <w:r/>
    </w:p>
    <w:p>
      <w:pPr>
        <w:pStyle w:val="ListNumber"/>
        <w:spacing w:line="240" w:lineRule="auto"/>
        <w:ind w:left="720"/>
      </w:pPr>
      <w:r/>
      <w:hyperlink r:id="rId12">
        <w:r>
          <w:rPr>
            <w:color w:val="0000EE"/>
            <w:u w:val="single"/>
          </w:rPr>
          <w:t>https://www.businesswire.com/news/home/20231003374171/en/Redfin-Survey-LGBTQ-Renters-More-Likely-to-Cite-Lack-of-Family-Support-Student-Loans-as-Financial-Barriers-to-Homeownership</w:t>
        </w:r>
      </w:hyperlink>
      <w:r>
        <w:t xml:space="preserve"> - A Redfin-commissioned survey reveals that LGBTQ+ renters are more likely to face financial barriers to homeownership than non-LGBTQ+ renters. Nearly one-quarter of LGBTQ+ renters (23.5%) said they’re unlikely to buy a home in the near future due to lack of financial support from family or friends, compared with 14% of non-LGBTQ+ renters—the largest gap among the barriers respondents chose from. LGBTQ+ renters were also more likely than non-LGBTQ+ renters to say student loan debt is preventing them from buying a home (18.4% vs 11.4%).</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man.com/2026/06/25/discrimination-and-a-lack-of-support-is-keeping-lgbtq-gen-zers-behind-report/" TargetMode="External"/><Relationship Id="rId10" Type="http://schemas.openxmlformats.org/officeDocument/2006/relationships/hyperlink" Target="https://www.housingwire.com/articles/report-lays-out-wealth-housing-gaps-facing-lgbtq-gen-z/" TargetMode="External"/><Relationship Id="rId11" Type="http://schemas.openxmlformats.org/officeDocument/2006/relationships/hyperlink" Target="https://nextgenhomebuyer.com/reports/2026" TargetMode="External"/><Relationship Id="rId12" Type="http://schemas.openxmlformats.org/officeDocument/2006/relationships/hyperlink" Target="https://www.businesswire.com/news/home/20231003374171/en/Redfin-Survey-LGBTQ-Renters-More-Likely-to-Cite-Lack-of-Family-Support-Student-Loans-as-Financial-Barriers-to-Homeownership" TargetMode="External"/><Relationship Id="rId13" Type="http://schemas.openxmlformats.org/officeDocument/2006/relationships/hyperlink" Target="https://apnews.com/article/5f79beefdf9ba4f0d13507952d74707e" TargetMode="External"/><Relationship Id="rId14" Type="http://schemas.openxmlformats.org/officeDocument/2006/relationships/hyperlink" Target="https://members.realestatealliance.org/news/Details/lgbtq-real-estate-alliance-statement-on-the-repeal-of-fhfa-equitable-housing-finance-plan-requirements-313928" TargetMode="External"/><Relationship Id="rId15" Type="http://schemas.openxmlformats.org/officeDocument/2006/relationships/hyperlink" Target="https://realestatealliance.org/2026/04/20/2026-alliance-member-survey-op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