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Hospitals Dropping Gender-Affirming Care for Youths — What Families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healthcare options are finding choices evaporate: families across the U.S., even in traditionally progressive states, are seeing hospitals pause or stop gender-affirming medical care for young people, and that shift matters for mental health, access and long-term planning.</w:t>
      </w:r>
      <w:r/>
    </w:p>
    <w:p>
      <w:r/>
      <w:r>
        <w:t>Essential Takeaways</w:t>
      </w:r>
      <w:r/>
      <w:r/>
    </w:p>
    <w:p>
      <w:pPr>
        <w:pStyle w:val="ListBullet"/>
        <w:spacing w:line="240" w:lineRule="auto"/>
        <w:ind w:left="720"/>
      </w:pPr>
      <w:r/>
      <w:r>
        <w:rPr>
          <w:b/>
        </w:rPr>
        <w:t>Widespread pullbacks:</w:t>
      </w:r>
      <w:r>
        <w:t xml:space="preserve"> Several major hospital systems in both red and blue states have stopped initiating puberty blockers or hormones for minors, citing legal and funding risks.</w:t>
      </w:r>
      <w:r/>
    </w:p>
    <w:p>
      <w:pPr>
        <w:pStyle w:val="ListBullet"/>
        <w:spacing w:line="240" w:lineRule="auto"/>
        <w:ind w:left="720"/>
      </w:pPr>
      <w:r/>
      <w:r>
        <w:rPr>
          <w:b/>
        </w:rPr>
        <w:t>Funding fears:</w:t>
      </w:r>
      <w:r>
        <w:t xml:space="preserve"> Hospitals often point to federal enforcement actions or potential loss of Medicare/Medicaid reimbursements as a reason for pausing care.</w:t>
      </w:r>
      <w:r/>
    </w:p>
    <w:p>
      <w:pPr>
        <w:pStyle w:val="ListBullet"/>
        <w:spacing w:line="240" w:lineRule="auto"/>
        <w:ind w:left="720"/>
      </w:pPr>
      <w:r/>
      <w:r>
        <w:rPr>
          <w:b/>
        </w:rPr>
        <w:t>Quick local fixes:</w:t>
      </w:r>
      <w:r>
        <w:t xml:space="preserve"> Some families secure alternatives via specialty clinics, primary-care prescribers, or private clinics that rely less on public funding.</w:t>
      </w:r>
      <w:r/>
    </w:p>
    <w:p>
      <w:pPr>
        <w:pStyle w:val="ListBullet"/>
        <w:spacing w:line="240" w:lineRule="auto"/>
        <w:ind w:left="720"/>
      </w:pPr>
      <w:r/>
      <w:r>
        <w:rPr>
          <w:b/>
        </w:rPr>
        <w:t>Emotional impact:</w:t>
      </w:r>
      <w:r>
        <w:t xml:space="preserve"> Young people frequently report relief when care starts and distress when treatment is withdrawn; families describe improved mood and functioning after treatment.</w:t>
      </w:r>
      <w:r/>
    </w:p>
    <w:p>
      <w:pPr>
        <w:pStyle w:val="ListBullet"/>
        <w:spacing w:line="240" w:lineRule="auto"/>
        <w:ind w:left="720"/>
      </w:pPr>
      <w:r/>
      <w:r>
        <w:rPr>
          <w:b/>
        </w:rPr>
        <w:t>Look before you travel:</w:t>
      </w:r>
      <w:r>
        <w:t xml:space="preserve"> Policies change rapidly , check current hospital stances, insurance coverage rules, and local specialist capacity before relocating for care.</w:t>
      </w:r>
      <w:r/>
      <w:r/>
    </w:p>
    <w:p>
      <w:pPr>
        <w:pStyle w:val="Heading2"/>
      </w:pPr>
      <w:r>
        <w:t>Why hospitals in liberal states are still stopping care</w:t>
      </w:r>
      <w:r/>
    </w:p>
    <w:p>
      <w:r/>
      <w:r>
        <w:t>Hospitals aren’t only responding to local politics; they’re reacting to federal pressure and the risk of losing reimbursement, which can mean hundreds of millions of pounds in revenue for large systems. That’s why some institutions in states with protective laws nonetheless chose to suspend gender-affirming medications for minors. The move feels jarring: for families it’s a practical and emotional blow, with young people suddenly cut off from care they’ve planned for.</w:t>
      </w:r>
      <w:r/>
    </w:p>
    <w:p>
      <w:r/>
      <w:r>
        <w:t>Hospitals frame these decisions as financial and legal necessities. For many systems, a high share of patients on Medicare and Medicaid multiplies the risk calculus when the federal government signals it may pursue investigations or funding penalties.</w:t>
      </w:r>
      <w:r/>
    </w:p>
    <w:p>
      <w:pPr>
        <w:pStyle w:val="Heading2"/>
      </w:pPr>
      <w:r>
        <w:t>What this pullback looks like on the ground</w:t>
      </w:r>
      <w:r/>
    </w:p>
    <w:p>
      <w:r/>
      <w:r>
        <w:t>The experience is often uneven and sudden. Families describe being days away from starting hormones when a hospital issues a letter saying treatments for minors will no longer be provided, without clear explanations. That leaves clinicians, parents and young people scrambling to find alternatives , everything from a local specialist clinic to a willing primary-care provider.</w:t>
      </w:r>
      <w:r/>
    </w:p>
    <w:p>
      <w:r/>
      <w:r>
        <w:t>Specialist clinics and smaller private providers sometimes scale up to absorb displaced patients, helped by private donations or a payer mix less dependent on public funds. But those clinics can be geographically sparse and may have waitlists, so continuity of care isn’t guaranteed.</w:t>
      </w:r>
      <w:r/>
    </w:p>
    <w:p>
      <w:pPr>
        <w:pStyle w:val="Heading2"/>
      </w:pPr>
      <w:r>
        <w:t>How families are finding workarounds</w:t>
      </w:r>
      <w:r/>
    </w:p>
    <w:p>
      <w:r/>
      <w:r>
        <w:t>Parents and guardians are getting creative. Some ask their child’s primary-care doctor to take over prescribing, others travel to private specialty centres, and some files civil-rights complaints when they believe patients’ needs were wrongfully cut. Hospitals have seen patient transfers to clinics that deliberately “staff up” for displaced youths, while other health systems have faced legal orders to resume services in certain states.</w:t>
      </w:r>
      <w:r/>
    </w:p>
    <w:p>
      <w:r/>
      <w:r>
        <w:t>Practical tip: if you’re considering a move for care, check current hospital and state policies, ask how many patients rely on public insurance, and ring ahead to private clinics to confirm capacity and costs.</w:t>
      </w:r>
      <w:r/>
    </w:p>
    <w:p>
      <w:pPr>
        <w:pStyle w:val="Heading2"/>
      </w:pPr>
      <w:r>
        <w:t>The stakes for mental health and daily life</w:t>
      </w:r>
      <w:r/>
    </w:p>
    <w:p>
      <w:r/>
      <w:r>
        <w:t>For many families, starting puberty blockers or hormones correlates with marked improvements in mood, school performance and overall well-being. Conversely, losing access can trigger distress and heighten fears about stigma and future disruptions. That’s why medical groups emphasise clinical decision-making between families and doctors, free from political interference, and why legal fights are ongoing in several courts.</w:t>
      </w:r>
      <w:r/>
    </w:p>
    <w:p>
      <w:r/>
      <w:r>
        <w:t>If you’re worried about sudden changes, document conversations with providers, keep copies of treatment plans, and explore local mental-health supports while seeking a medical alternative.</w:t>
      </w:r>
      <w:r/>
    </w:p>
    <w:p>
      <w:pPr>
        <w:pStyle w:val="Heading2"/>
      </w:pPr>
      <w:r>
        <w:t>What to watch next and how to prepare</w:t>
      </w:r>
      <w:r/>
    </w:p>
    <w:p>
      <w:r/>
      <w:r>
        <w:t>The legal landscape is shifting quickly: courts have both blocked and allowed federal actions at different times, and state-level rulings vary. Hospitals may reinstate services if litigation or policy changes reduce their financial exposure, but it’s equally possible others will continue to err on the side of caution.</w:t>
      </w:r>
      <w:r/>
    </w:p>
    <w:p>
      <w:r/>
      <w:r>
        <w:t>A practical checklist: verify your insurer’s coverage, ask whether a provider accepts Medicaid or Medicare (and what that implies), find a list of nearby clinicians who treat transgender minors, and connect with local community groups who track policy changes in real time.</w:t>
      </w:r>
      <w:r/>
    </w:p>
    <w:p>
      <w:r/>
      <w:r>
        <w:t>It's a small change that can make every decision feel more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https://www.drugs.com/news/even-blue-states-hospitals-continue-drop-gender-affirming-care-youths-130471.html</w:t>
        </w:r>
      </w:hyperlink>
      <w:r>
        <w:t xml:space="preserve"> - Please view link - unable to able to access data</w:t>
      </w:r>
      <w:r/>
    </w:p>
    <w:p>
      <w:pPr>
        <w:pStyle w:val="ListNumber"/>
        <w:spacing w:line="240" w:lineRule="auto"/>
        <w:ind w:left="720"/>
      </w:pPr>
      <w:r/>
      <w:hyperlink r:id="rId10">
        <w:r>
          <w:rPr>
            <w:color w:val="0000EE"/>
            <w:u w:val="single"/>
          </w:rPr>
          <w:t>https://www.statnews.com/2026/02/05/hospitals-stop-gender-care-minors-trump-administration-pressure/</w:t>
        </w:r>
      </w:hyperlink>
      <w:r>
        <w:t xml:space="preserve"> - In early 2026, over 40 hospitals across the United States ceased or paused gender-affirming care for minors. This shift followed federal directives threatening to withhold Medicare and Medicaid funding from institutions providing such treatments. The article highlights the impact of these federal policies on healthcare providers and the transgender youth community. (</w:t>
      </w:r>
      <w:hyperlink r:id="rId16">
        <w:r>
          <w:rPr>
            <w:color w:val="0000EE"/>
            <w:u w:val="single"/>
          </w:rPr>
          <w:t>statnews.com</w:t>
        </w:r>
      </w:hyperlink>
      <w:r>
        <w:t>)</w:t>
      </w:r>
      <w:r/>
    </w:p>
    <w:p>
      <w:pPr>
        <w:pStyle w:val="ListNumber"/>
        <w:spacing w:line="240" w:lineRule="auto"/>
        <w:ind w:left="720"/>
      </w:pPr>
      <w:r/>
      <w:hyperlink r:id="rId14">
        <w:r>
          <w:rPr>
            <w:color w:val="0000EE"/>
            <w:u w:val="single"/>
          </w:rPr>
          <w:t>https://www.wpr.org/news/childrens-wisconsin-uw-health-stop-providing-gender-affirming-treatments-minors</w:t>
        </w:r>
      </w:hyperlink>
      <w:r>
        <w:t xml:space="preserve"> - In January 2026, Children's Wisconsin and UW Health announced they would halt gender-affirming treatments for minors. Both institutions cited recent federal policy changes as the primary reason for this decision. The move raised concerns among advocates about potential negative mental health effects for transgender youth due to reduced access to essential care. (</w:t>
      </w:r>
      <w:hyperlink r:id="rId17">
        <w:r>
          <w:rPr>
            <w:color w:val="0000EE"/>
            <w:u w:val="single"/>
          </w:rPr>
          <w:t>wpr.org</w:t>
        </w:r>
      </w:hyperlink>
      <w:r>
        <w:t>)</w:t>
      </w:r>
      <w:r/>
    </w:p>
    <w:p>
      <w:pPr>
        <w:pStyle w:val="ListNumber"/>
        <w:spacing w:line="240" w:lineRule="auto"/>
        <w:ind w:left="720"/>
      </w:pPr>
      <w:r/>
      <w:hyperlink r:id="rId11">
        <w:r>
          <w:rPr>
            <w:color w:val="0000EE"/>
            <w:u w:val="single"/>
          </w:rPr>
          <w:t>https://www.theguardian.com/us-news/2026/feb/18/nyc-nyu-langone-hospital-trans-care</w:t>
        </w:r>
      </w:hyperlink>
      <w:r>
        <w:t xml:space="preserve"> - NYU Langone Health in New York City ended its transgender treatment program for minors in February 2026. The hospital attributed this decision to the departure of its medical director and the current regulatory environment, which includes federal threats to cut funding for providers treating transgender youth. (</w:t>
      </w:r>
      <w:hyperlink r:id="rId18">
        <w:r>
          <w:rPr>
            <w:color w:val="0000EE"/>
            <w:u w:val="single"/>
          </w:rPr>
          <w:t>theguardian.com</w:t>
        </w:r>
      </w:hyperlink>
      <w:r>
        <w:t>)</w:t>
      </w:r>
      <w:r/>
    </w:p>
    <w:p>
      <w:pPr>
        <w:pStyle w:val="ListNumber"/>
        <w:spacing w:line="240" w:lineRule="auto"/>
        <w:ind w:left="720"/>
      </w:pPr>
      <w:r/>
      <w:hyperlink r:id="rId13">
        <w:r>
          <w:rPr>
            <w:color w:val="0000EE"/>
            <w:u w:val="single"/>
          </w:rPr>
          <w:t>https://www.cbsnews.com/amp/chicago/news/lurie-childrens-hospital-longer-initiating-gender-affirming-care-minors/</w:t>
        </w:r>
      </w:hyperlink>
      <w:r>
        <w:t xml:space="preserve"> - Lurie Children's Hospital in Chicago announced in January 2026 that it would no longer initiate gender-affirming medical treatments for minors. This decision was influenced by actions from the U.S. Department of Health and Human Services, including a referral for investigation, and the evolving legal landscape regarding gender-affirming care. (</w:t>
      </w:r>
      <w:hyperlink r:id="rId19">
        <w:r>
          <w:rPr>
            <w:color w:val="0000EE"/>
            <w:u w:val="single"/>
          </w:rPr>
          <w:t>cbsnews.com</w:t>
        </w:r>
      </w:hyperlink>
      <w:r>
        <w:t>)</w:t>
      </w:r>
      <w:r/>
    </w:p>
    <w:p>
      <w:pPr>
        <w:pStyle w:val="ListNumber"/>
        <w:spacing w:line="240" w:lineRule="auto"/>
        <w:ind w:left="720"/>
      </w:pPr>
      <w:r/>
      <w:hyperlink r:id="rId12">
        <w:r>
          <w:rPr>
            <w:color w:val="0000EE"/>
            <w:u w:val="single"/>
          </w:rPr>
          <w:t>https://www.wosu.org/politics-government/2025/09/05/nationwide-childrens-hospital-ending-all-gender-affirming-care-for-trans-patients-by-sept-26?_amp=true</w:t>
        </w:r>
      </w:hyperlink>
      <w:r>
        <w:t xml:space="preserve"> - Nationwide Children's Hospital in Columbus, Ohio, announced it would cease providing gender-affirming care for all transgender patients, including those over 18, by September 26, 2025. The hospital cited compliance with state and federal regulations and a proactive approach to potential regulatory changes as reasons for this decision. (</w:t>
      </w:r>
      <w:hyperlink r:id="rId20">
        <w:r>
          <w:rPr>
            <w:color w:val="0000EE"/>
            <w:u w:val="single"/>
          </w:rPr>
          <w:t>wosu.org</w:t>
        </w:r>
      </w:hyperlink>
      <w:r>
        <w:t>)</w:t>
      </w:r>
      <w:r/>
    </w:p>
    <w:p>
      <w:pPr>
        <w:pStyle w:val="ListNumber"/>
        <w:spacing w:line="240" w:lineRule="auto"/>
        <w:ind w:left="720"/>
      </w:pPr>
      <w:r/>
      <w:hyperlink r:id="rId15">
        <w:r>
          <w:rPr>
            <w:color w:val="0000EE"/>
            <w:u w:val="single"/>
          </w:rPr>
          <w:t>https://www.axios.com/local/cleveland/2026/06/09/cleveland-clinic-doj-agreement-transgender</w:t>
        </w:r>
      </w:hyperlink>
      <w:r>
        <w:t xml:space="preserve"> - The Cleveland Clinic agreed to halt pediatric gender-affirming care for at least 20 years as part of a settlement with the U.S. Department of Justice. The agreement also included a $308,000 payment to resolve allegations related to insurance billing issues. This development reflects a broader trend of healthcare institutions reevaluating or discontinuing gender-affirming treatments amid changing federal policies. (</w:t>
      </w:r>
      <w:hyperlink r:id="rId21">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rugs.com/news/even-blue-states-hospitals-continue-drop-gender-affirming-care-youths-130471.html" TargetMode="External"/><Relationship Id="rId10" Type="http://schemas.openxmlformats.org/officeDocument/2006/relationships/hyperlink" Target="https://www.statnews.com/2026/02/05/hospitals-stop-gender-care-minors-trump-administration-pressure/" TargetMode="External"/><Relationship Id="rId11" Type="http://schemas.openxmlformats.org/officeDocument/2006/relationships/hyperlink" Target="https://www.theguardian.com/us-news/2026/feb/18/nyc-nyu-langone-hospital-trans-care" TargetMode="External"/><Relationship Id="rId12" Type="http://schemas.openxmlformats.org/officeDocument/2006/relationships/hyperlink" Target="https://www.wosu.org/politics-government/2025/09/05/nationwide-childrens-hospital-ending-all-gender-affirming-care-for-trans-patients-by-sept-26?_amp=true" TargetMode="External"/><Relationship Id="rId13" Type="http://schemas.openxmlformats.org/officeDocument/2006/relationships/hyperlink" Target="https://www.cbsnews.com/amp/chicago/news/lurie-childrens-hospital-longer-initiating-gender-affirming-care-minors/" TargetMode="External"/><Relationship Id="rId14" Type="http://schemas.openxmlformats.org/officeDocument/2006/relationships/hyperlink" Target="https://www.wpr.org/news/childrens-wisconsin-uw-health-stop-providing-gender-affirming-treatments-minors" TargetMode="External"/><Relationship Id="rId15" Type="http://schemas.openxmlformats.org/officeDocument/2006/relationships/hyperlink" Target="https://www.axios.com/local/cleveland/2026/06/09/cleveland-clinic-doj-agreement-transgender" TargetMode="External"/><Relationship Id="rId16" Type="http://schemas.openxmlformats.org/officeDocument/2006/relationships/hyperlink" Target="https://www.statnews.com/2026/02/05/hospitals-stop-gender-care-minors-trump-administration-pressure/?utm_source=openai" TargetMode="External"/><Relationship Id="rId17" Type="http://schemas.openxmlformats.org/officeDocument/2006/relationships/hyperlink" Target="https://www.wpr.org/news/childrens-wisconsin-uw-health-stop-providing-gender-affirming-treatments-minors?utm_source=openai" TargetMode="External"/><Relationship Id="rId18" Type="http://schemas.openxmlformats.org/officeDocument/2006/relationships/hyperlink" Target="https://www.theguardian.com/us-news/2026/feb/18/nyc-nyu-langone-hospital-trans-care?utm_source=openai" TargetMode="External"/><Relationship Id="rId19" Type="http://schemas.openxmlformats.org/officeDocument/2006/relationships/hyperlink" Target="https://www.cbsnews.com/amp/chicago/news/lurie-childrens-hospital-longer-initiating-gender-affirming-care-minors/?utm_source=openai" TargetMode="External"/><Relationship Id="rId20" Type="http://schemas.openxmlformats.org/officeDocument/2006/relationships/hyperlink" Target="https://www.wosu.org/politics-government/2025-09-05/nationwide-childrens-hospital-ending-all-gender-affirming-care-for-trans-patients-by-sept-26?_amp=true&amp;utm_source=openai" TargetMode="External"/><Relationship Id="rId21" Type="http://schemas.openxmlformats.org/officeDocument/2006/relationships/hyperlink" Target="https://www.axios.com/local/cleveland/2026/06/09/cleveland-clinic-doj-agreement-transgend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