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Ipsos Pride Findings: Global LGBT Support Levels Out After Pushback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voters and brands have noticed a shift , global public support for LGBT rights has steadied after a turbulent few years, according to new Ipsos data, and that matters for politics, workplaces and marketing decisions from Amsterdam to Austin.</w:t>
      </w:r>
      <w:r/>
    </w:p>
    <w:p>
      <w:r/>
      <w:r>
        <w:t>Essential Takeaways</w:t>
      </w:r>
      <w:r/>
      <w:r/>
    </w:p>
    <w:p>
      <w:pPr>
        <w:pStyle w:val="ListBullet"/>
        <w:spacing w:line="240" w:lineRule="auto"/>
        <w:ind w:left="720"/>
      </w:pPr>
      <w:r/>
      <w:r>
        <w:rPr>
          <w:b/>
        </w:rPr>
        <w:t>Support holds:</w:t>
      </w:r>
      <w:r>
        <w:t xml:space="preserve"> About two thirds of adults worldwide still back marriage equality or legal recognition, with strongest approval in the Netherlands, Spain and Sweden. </w:t>
      </w:r>
      <w:r/>
    </w:p>
    <w:p>
      <w:pPr>
        <w:pStyle w:val="ListBullet"/>
        <w:spacing w:line="240" w:lineRule="auto"/>
        <w:ind w:left="720"/>
      </w:pPr>
      <w:r/>
      <w:r>
        <w:rPr>
          <w:b/>
        </w:rPr>
        <w:t>Corporate favourability cooled:</w:t>
      </w:r>
      <w:r>
        <w:t xml:space="preserve"> Only 42% now say they prefer brands that visibly promote LGBT equality, down from almost half five years earlier. </w:t>
      </w:r>
      <w:r/>
    </w:p>
    <w:p>
      <w:pPr>
        <w:pStyle w:val="ListBullet"/>
        <w:spacing w:line="240" w:lineRule="auto"/>
        <w:ind w:left="720"/>
      </w:pPr>
      <w:r/>
      <w:r>
        <w:rPr>
          <w:b/>
        </w:rPr>
        <w:t>Trans issues remain polarising:</w:t>
      </w:r>
      <w:r>
        <w:t xml:space="preserve"> Global backing for trans athletes competing by gender identity slid to roughly 22% in 2026, from 32% in 2021. </w:t>
      </w:r>
      <w:r/>
    </w:p>
    <w:p>
      <w:pPr>
        <w:pStyle w:val="ListBullet"/>
        <w:spacing w:line="240" w:lineRule="auto"/>
        <w:ind w:left="720"/>
      </w:pPr>
      <w:r/>
      <w:r>
        <w:rPr>
          <w:b/>
        </w:rPr>
        <w:t>Patchwork politics:</w:t>
      </w:r>
      <w:r>
        <w:t xml:space="preserve"> Legal protections are broadly stable, but cultural attitudes vary sharply between regions and demographic groups. </w:t>
      </w:r>
      <w:r/>
      <w:r/>
    </w:p>
    <w:p>
      <w:pPr>
        <w:pStyle w:val="Heading2"/>
      </w:pPr>
      <w:r>
        <w:t>A plateau, not a collapse: what the numbers actually show</w:t>
      </w:r>
      <w:r/>
    </w:p>
    <w:p>
      <w:r/>
      <w:r>
        <w:t>The headline is steady rather than sensational , the Ipsos Pride Report finds the sharp declines in public acceptance seen during recent anti-LGBT campaigns have largely levelled off. You can feel the difference: where the mood was tumbling, it’s now more of a flatline. According to Ipsos’ global polling of nearly 20,000 adults, core support for legal recognition remains robust, especially across Western Europe. That steadiness matters because it suggests the broad base of rights and protections people expect is holding even as flashpoints continue to flare.</w:t>
      </w:r>
      <w:r/>
    </w:p>
    <w:p>
      <w:pPr>
        <w:pStyle w:val="Heading2"/>
      </w:pPr>
      <w:r>
        <w:t>Why brands are rethinking rainbow visibility</w:t>
      </w:r>
      <w:r/>
    </w:p>
    <w:p>
      <w:r/>
      <w:r>
        <w:t>After a period when many companies leaned hard into Pride messaging, consumer enthusiasm for overt corporate activism has softened. Ipsos data shows only 42% of respondents now favour brands that actively promote LGBT equality, down from close to 50% five years ago. Marketing teams will read that as cautionary: visibility still counts, but audiences are pickier and context matters. Practically, firms should favour authenticity over stunts , consistent internal policies and long-term partnerships with LGBT groups tend to resonate more than seasonal logos.</w:t>
      </w:r>
      <w:r/>
    </w:p>
    <w:p>
      <w:pPr>
        <w:pStyle w:val="Heading2"/>
      </w:pPr>
      <w:r>
        <w:t>Trans policy remains the political fault line</w:t>
      </w:r>
      <w:r/>
    </w:p>
    <w:p>
      <w:r/>
      <w:r>
        <w:t>If you want to spot the sharpest divides, look at attitudes toward transgender people and policy. Support for trans athletes competing on the basis of gender identity dropped significantly in the last five years. That decline is mirrored in public debates and policymaking, where questions about sport, healthcare and schools have taken centre stage. For campaigners and policymakers this means carefully targeted communication and clear, evidence-based explanations of policy choices will be essential to reduce confusion and build trust.</w:t>
      </w:r>
      <w:r/>
    </w:p>
    <w:p>
      <w:pPr>
        <w:pStyle w:val="Heading2"/>
      </w:pPr>
      <w:r>
        <w:t>Regional and demographic patchiness: the new normal</w:t>
      </w:r>
      <w:r/>
    </w:p>
    <w:p>
      <w:r/>
      <w:r>
        <w:t>The big picture conceals big differences. The Netherlands, Spain and Sweden top the charts for acceptance, while other countries show much more mixed views. Age, education and political affiliation all shape responses, so “global” masks a lot of local variation. For instance, younger cohorts generally remain more supportive, whereas older and more conservative segments show retreat on particular issues. That patchwork makes national policymaking trickier and gives local advocacy groups both a challenge and an opportunity to tailor messages.</w:t>
      </w:r>
      <w:r/>
    </w:p>
    <w:p>
      <w:pPr>
        <w:pStyle w:val="Heading2"/>
      </w:pPr>
      <w:r>
        <w:t>What this means for activism, politics and everyday life</w:t>
      </w:r>
      <w:r/>
    </w:p>
    <w:p>
      <w:r/>
      <w:r>
        <w:t>Stability after a fall gives activists a platform to shift the conversation from defensive damage-control to concrete progress: protecting existing gains, improving lived experiences and focusing on policies that affect daily life. Politicians should read these results as a reminder that while sweeping culture-war messaging can energise bases, the wider public still values pragmatic, rights-based approaches. For individuals and employers, the practical takeaway is to emphasise clear protections at work, accessible support services and thoughtful engagement rather than flashy gestures.</w:t>
      </w:r>
      <w:r/>
    </w:p>
    <w:p>
      <w:r/>
      <w:r>
        <w:t>It's a small shift in tone that could make a big difference on the ground.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https://hotspotsmagazine.com/2026/06/25/plateau-after-the-pushback-as-global-lgbt-support-stabilizes/?utm_source=rss&amp;utm_medium=rss&amp;utm_campaign=plateau-after-the-pushback-as-global-lgbt-support-stabilizes</w:t>
        </w:r>
      </w:hyperlink>
      <w:r>
        <w:t xml:space="preserve"> - Please view link - unable to able to access data</w:t>
      </w:r>
      <w:r/>
    </w:p>
    <w:p>
      <w:pPr>
        <w:pStyle w:val="ListNumber"/>
        <w:spacing w:line="240" w:lineRule="auto"/>
        <w:ind w:left="720"/>
      </w:pPr>
      <w:r/>
      <w:hyperlink r:id="rId10">
        <w:r>
          <w:rPr>
            <w:color w:val="0000EE"/>
            <w:u w:val="single"/>
          </w:rPr>
          <w:t>https://www.ipsos.com/en/ipsos-pride-report-2026</w:t>
        </w:r>
      </w:hyperlink>
      <w:r>
        <w:t xml:space="preserve"> - The 2026 Ipsos Pride Report reveals stabilising attitudes across 26 countries on key measures, including support for same-sex marriage and transgender athletes. The report highlights that 66% of respondents support same-sex marriage or legal recognition, with countries like the Netherlands, Spain, and Sweden showing robust support. However, support for brands actively promoting LGBTQ+ equality has decreased to 42%, down from 49% in 2021. Additionally, support for transgender athletes competing based on their gender identity has dropped to 22%, indicating ongoing societal debates on these issues.</w:t>
      </w:r>
      <w:r/>
    </w:p>
    <w:p>
      <w:pPr>
        <w:pStyle w:val="ListNumber"/>
        <w:spacing w:line="240" w:lineRule="auto"/>
        <w:ind w:left="720"/>
      </w:pPr>
      <w:r/>
      <w:hyperlink r:id="rId12">
        <w:r>
          <w:rPr>
            <w:color w:val="0000EE"/>
            <w:u w:val="single"/>
          </w:rPr>
          <w:t>https://www.ipsos.com/en/ipsos-pride-survey-2025</w:t>
        </w:r>
      </w:hyperlink>
      <w:r>
        <w:t xml:space="preserve"> - The 2025 Ipsos Pride Survey indicates a decline in support for several LGBTQ+ issues compared to 2021. While majorities in all countries agree that LGBTQ+ individuals should be protected from discrimination in areas like employment and housing, support for brands promoting LGBTQ+ rights has decreased to 41%, down from 49% in 2021. Support for transgender athletes competing based on their gender identity has also declined by 10 percentage points to 22%. These findings suggest a shift in public attitudes towards LGBTQ+ rights and representation.</w:t>
      </w:r>
      <w:r/>
    </w:p>
    <w:p>
      <w:pPr>
        <w:pStyle w:val="ListNumber"/>
        <w:spacing w:line="240" w:lineRule="auto"/>
        <w:ind w:left="720"/>
      </w:pPr>
      <w:r/>
      <w:hyperlink r:id="rId11">
        <w:r>
          <w:rPr>
            <w:color w:val="0000EE"/>
            <w:u w:val="single"/>
          </w:rPr>
          <w:t>https://www.theguardian.com/world/2026/jun/03/lgbtq-support-attitudes-poll</w:t>
        </w:r>
      </w:hyperlink>
      <w:r>
        <w:t xml:space="preserve"> - A recent Gallup poll in the United States shows a plateau in support for same-sex marriage and relationships after more than two decades of increasing acceptance. Approximately 65% of U.S. adults believe same-sex marriage should be legal, a slight decrease from 71% in 2022 and 2023. This indicates a stabilisation in public attitudes towards LGBTQ+ rights in the U.S., following a period of significant growth in support.</w:t>
      </w:r>
      <w:r/>
    </w:p>
    <w:p>
      <w:pPr>
        <w:pStyle w:val="ListNumber"/>
        <w:spacing w:line="240" w:lineRule="auto"/>
        <w:ind w:left="720"/>
      </w:pPr>
      <w:r/>
      <w:hyperlink r:id="rId13">
        <w:r>
          <w:rPr>
            <w:color w:val="0000EE"/>
            <w:u w:val="single"/>
          </w:rPr>
          <w:t>https://www.axios.com/2026/06/03/republican-support-marriage-equality-lgbtq-rights</w:t>
        </w:r>
      </w:hyperlink>
      <w:r>
        <w:t xml:space="preserve"> - A new Gallup poll reveals a significant decline in Republican support for marriage equality, with only 37% now saying same-sex marriages should be legally valid, down from 55% in 2021 and 2022. While overall American support for same-sex marriage remains a majority, the drop among Republicans marks a sharp reversal from a previous trend of increasing acceptance. This shift highlights ongoing debates and challenges within the political landscape regarding LGBTQ+ rights.</w:t>
      </w:r>
      <w:r/>
    </w:p>
    <w:p>
      <w:pPr>
        <w:pStyle w:val="ListNumber"/>
        <w:spacing w:line="240" w:lineRule="auto"/>
        <w:ind w:left="720"/>
      </w:pPr>
      <w:r/>
      <w:hyperlink r:id="rId14">
        <w:r>
          <w:rPr>
            <w:color w:val="0000EE"/>
            <w:u w:val="single"/>
          </w:rPr>
          <w:t>https://www.ipsos.com/en/topic/sexuality</w:t>
        </w:r>
      </w:hyperlink>
      <w:r>
        <w:t xml:space="preserve"> - Ipsos provides comprehensive insights into public attitudes towards sexuality through its Pride Survey series. The 2026 edition shows stabilising attitudes across 26 countries on key measures, including support for same-sex marriage and transgender athletes. The 2025 survey indicates a decline in support for several LGBTQ+ issues compared to 2021, reflecting changing public opinions and societal debates on LGBTQ+ rights and representation.</w:t>
      </w:r>
      <w:r/>
    </w:p>
    <w:p>
      <w:pPr>
        <w:pStyle w:val="ListNumber"/>
        <w:spacing w:line="240" w:lineRule="auto"/>
        <w:ind w:left="720"/>
      </w:pPr>
      <w:r/>
      <w:hyperlink r:id="rId15">
        <w:r>
          <w:rPr>
            <w:color w:val="0000EE"/>
            <w:u w:val="single"/>
          </w:rPr>
          <w:t>https://www.ipsos.com/sites/default/files/ct/publication/documents/2025-06/ipsos-pride-report-2025.pdf</w:t>
        </w:r>
      </w:hyperlink>
      <w:r>
        <w:t xml:space="preserve"> - The 2025 Ipsos Pride Report PDF provides detailed findings on public attitudes towards LGBTQ+ issues across 26 countries. It highlights a decline in support for several LGBTQ+ issues compared to 2021, including a decrease in support for brands promoting LGBTQ+ rights and a decline in support for transgender athletes competing based on their gender identity. The report offers valuable insights into the evolving landscape of public opinion on LGBTQ+ rights and representation.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5/plateau-after-the-pushback-as-global-lgbt-support-stabilizes/?utm_source=rss&amp;utm_medium=rss&amp;utm_campaign=plateau-after-the-pushback-as-global-lgbt-support-stabilizes" TargetMode="External"/><Relationship Id="rId10" Type="http://schemas.openxmlformats.org/officeDocument/2006/relationships/hyperlink" Target="https://www.ipsos.com/en/ipsos-pride-report-2026" TargetMode="External"/><Relationship Id="rId11" Type="http://schemas.openxmlformats.org/officeDocument/2006/relationships/hyperlink" Target="https://www.theguardian.com/world/2026/jun/03/lgbtq-support-attitudes-poll" TargetMode="External"/><Relationship Id="rId12" Type="http://schemas.openxmlformats.org/officeDocument/2006/relationships/hyperlink" Target="https://www.ipsos.com/en/ipsos-pride-survey-2025" TargetMode="External"/><Relationship Id="rId13" Type="http://schemas.openxmlformats.org/officeDocument/2006/relationships/hyperlink" Target="https://www.axios.com/2026/06/03/republican-support-marriage-equality-lgbtq-rights" TargetMode="External"/><Relationship Id="rId14" Type="http://schemas.openxmlformats.org/officeDocument/2006/relationships/hyperlink" Target="https://www.ipsos.com/en/topic/sexuality" TargetMode="External"/><Relationship Id="rId15" Type="http://schemas.openxmlformats.org/officeDocument/2006/relationships/hyperlink" Target="https://www.ipsos.com/sites/default/files/ct/publication/documents/2025-06/ipsos-pride-report-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