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Mexico Can Tackle LGBT+ Discrimination Before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Watchful communities are pushing for change: as Pride approaches in Mexico City, activists, young people and families say discrimination remains an everyday reality, and practical steps are needed now to make streets, schools and clinics truly safe and welcoming.</w:t>
      </w:r>
      <w:r/>
    </w:p>
    <w:p>
      <w:r/>
      <w:r>
        <w:t>Essential Takeaways</w:t>
      </w:r>
      <w:r/>
      <w:r/>
    </w:p>
    <w:p>
      <w:pPr>
        <w:pStyle w:val="ListBullet"/>
        <w:spacing w:line="240" w:lineRule="auto"/>
        <w:ind w:left="720"/>
      </w:pPr>
      <w:r/>
      <w:r>
        <w:rPr>
          <w:b/>
        </w:rPr>
        <w:t>Daily reality:</w:t>
      </w:r>
      <w:r>
        <w:t xml:space="preserve"> LGBT+ people report repeated rejection at home, school and public services, producing long-term emotional strain and fear of reporting.</w:t>
      </w:r>
      <w:r/>
    </w:p>
    <w:p>
      <w:pPr>
        <w:pStyle w:val="ListBullet"/>
        <w:spacing w:line="240" w:lineRule="auto"/>
        <w:ind w:left="720"/>
      </w:pPr>
      <w:r/>
      <w:r>
        <w:rPr>
          <w:b/>
        </w:rPr>
        <w:t>Underreported harm:</w:t>
      </w:r>
      <w:r>
        <w:t xml:space="preserve"> Many abuses, from verbal attacks to physical violence, go unreported, feeding impunity and repeat offences.</w:t>
      </w:r>
      <w:r/>
    </w:p>
    <w:p>
      <w:pPr>
        <w:pStyle w:val="ListBullet"/>
        <w:spacing w:line="240" w:lineRule="auto"/>
        <w:ind w:left="720"/>
      </w:pPr>
      <w:r/>
      <w:r>
        <w:rPr>
          <w:b/>
        </w:rPr>
        <w:t>Policy progress, gap in practice:</w:t>
      </w:r>
      <w:r>
        <w:t xml:space="preserve"> Laws such as bans on conversion therapy exist, yet crimes of hate and disappearance persist in many regions.</w:t>
      </w:r>
      <w:r/>
    </w:p>
    <w:p>
      <w:pPr>
        <w:pStyle w:val="ListBullet"/>
        <w:spacing w:line="240" w:lineRule="auto"/>
        <w:ind w:left="720"/>
      </w:pPr>
      <w:r/>
      <w:r>
        <w:rPr>
          <w:b/>
        </w:rPr>
        <w:t>Education helps:</w:t>
      </w:r>
      <w:r>
        <w:t xml:space="preserve"> Victims and advocates point to comprehensive education and training as a key way to reduce stigma, especially among families and public servants.</w:t>
      </w:r>
      <w:r/>
    </w:p>
    <w:p>
      <w:pPr>
        <w:pStyle w:val="ListBullet"/>
        <w:spacing w:line="240" w:lineRule="auto"/>
        <w:ind w:left="720"/>
      </w:pPr>
      <w:r/>
      <w:r>
        <w:rPr>
          <w:b/>
        </w:rPr>
        <w:t>Practical choices matter:</w:t>
      </w:r>
      <w:r>
        <w:t xml:space="preserve"> Simple measures, clear complaints channels, school anti-bullying protocols and visible support networks, can change daily life.</w:t>
      </w:r>
      <w:r/>
      <w:r/>
    </w:p>
    <w:p>
      <w:pPr>
        <w:pStyle w:val="Heading2"/>
      </w:pPr>
      <w:r>
        <w:t>Why discrimination still feels like a daily battle</w:t>
      </w:r>
      <w:r/>
    </w:p>
    <w:p>
      <w:r/>
      <w:r>
        <w:t>Many LGBT+ people in Mexico say discrimination isn’t a single event but a slow accumulation of insults, exclusions and microaggressions that shape how they live. That emotional weight comes through when activists describe being wary at hospitals, banks or even neighbourhood shops because they cannot predict whether they’ll be treated with respect. According to national analyses, that sense of threat is backed up by frequent incidents of harassment and violence, which linger as unhealed scars and make everyday tasks exhausting.</w:t>
      </w:r>
      <w:r/>
    </w:p>
    <w:p>
      <w:r/>
      <w:r>
        <w:t>The pattern explains why so many hide their identity: when people don’t know, life is easier; when they do, treatment can shift. That conceal-and-protect instinct helps people avoid immediate harm, but it also limits the visibility and political power that come from living openly.</w:t>
      </w:r>
      <w:r/>
    </w:p>
    <w:p>
      <w:pPr>
        <w:pStyle w:val="Heading2"/>
      </w:pPr>
      <w:r>
        <w:t>Families and schools: frontline battlegrounds for acceptance</w:t>
      </w:r>
      <w:r/>
    </w:p>
    <w:p>
      <w:r/>
      <w:r>
        <w:t>Young people, especially teens, commonly report being told they’re “confused” or pressured into heterosexual relationships. Schools are often the place where mockery, rumours and online harassment start, while family rejection can mean loss of support at the worst possible time. Campaigners and research both point to education as the most practical lever: school curricula that normalise diversity, teacher training on bullying, and family outreach programmes can reduce the isolation that drives many teens into silence.</w:t>
      </w:r>
      <w:r/>
    </w:p>
    <w:p>
      <w:r/>
      <w:r>
        <w:t>If you’re a parent or educator wondering where to start, look for local community groups that offer family talks, insist on clear anti-bullying policies at school, and ensure counselling services are accessible and confidential.</w:t>
      </w:r>
      <w:r/>
    </w:p>
    <w:p>
      <w:pPr>
        <w:pStyle w:val="Heading2"/>
      </w:pPr>
      <w:r>
        <w:t>The legal framework has improved, but impunity remains</w:t>
      </w:r>
      <w:r/>
    </w:p>
    <w:p>
      <w:r/>
      <w:r>
        <w:t>Mexico has seen important legal steps recently, such as federal moves to ban conversion therapy and regional advances in rights recognition. However, reports from human-rights groups and national media keep documenting hate crimes, disappearances and murders targeting LGBT+ people. The gap between law and everyday safety is stark: victims often don’t report offences because they expect no follow-through or fear secondary victimisation by authorities.</w:t>
      </w:r>
      <w:r/>
    </w:p>
    <w:p>
      <w:r/>
      <w:r>
        <w:t>Practical fixes include specialised police units trained in LGBT+ sensitivities, anonymous reporting channels, and stronger follow-up protocols, measures that would help convert legal protections into real-world safety.</w:t>
      </w:r>
      <w:r/>
    </w:p>
    <w:p>
      <w:pPr>
        <w:pStyle w:val="Heading2"/>
      </w:pPr>
      <w:r>
        <w:t>Why visibility, resources and community networks change outcomes</w:t>
      </w:r>
      <w:r/>
    </w:p>
    <w:p>
      <w:r/>
      <w:r>
        <w:t>Organised marches and Pride events do more than celebrate: they spotlight problems that people often face in private and create networks of mutual aid. Activists say public visibility helps survivors find allies, and it puts pressure on institutions to act. Meanwhile, NGOs and local shelters often provide the immediate support families and young people need when they face rejection or violence.</w:t>
      </w:r>
      <w:r/>
    </w:p>
    <w:p>
      <w:r/>
      <w:r>
        <w:t>If you want to help practically, donate time or money to trusted local organisations, volunteer at helplines, or simply signal support in your workplace or school, small acts make it easier for someone to ask for help.</w:t>
      </w:r>
      <w:r/>
    </w:p>
    <w:p>
      <w:pPr>
        <w:pStyle w:val="Heading2"/>
      </w:pPr>
      <w:r>
        <w:t>What to expect at Pride and how to stay safer</w:t>
      </w:r>
      <w:r/>
    </w:p>
    <w:p>
      <w:r/>
      <w:r>
        <w:t>Pride remains an important civic moment to demand accountability: public marches open a space for victims to speak, for policy demands to be aired, and for communities to show solidarity. Yet organisers and participants should plan for safety: clear meeting points, advocacy teams who liaise with authorities, and legal aid on call reduce risks. For families attending with young people, talk ahead about boundaries, plan exits, and connect with community groups that can offer immediate support if needed.</w:t>
      </w:r>
      <w:r/>
    </w:p>
    <w:p>
      <w:r/>
      <w:r>
        <w:t>Looking ahead, combining legal reform with grassroots education and better reporting systems offers the best route to turning visibility into lasting change.</w:t>
      </w:r>
      <w:r/>
    </w:p>
    <w:p>
      <w:r/>
      <w:r>
        <w:t>It’s a small set of changes that could make every day safer and more honest for LGBT+ people across Mexico.</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2">
        <w:r>
          <w:rPr>
            <w:color w:val="0000EE"/>
            <w:u w:val="single"/>
          </w:rPr>
          <w:t>[6]</w:t>
        </w:r>
      </w:hyperlink>
      <w:r>
        <w:t xml:space="preserve">, </w:t>
      </w:r>
      <w:hyperlink r:id="rId13">
        <w:r>
          <w:rPr>
            <w:color w:val="0000EE"/>
            <w:u w:val="single"/>
          </w:rPr>
          <w:t>[3]</w:t>
        </w:r>
      </w:hyperlink>
      <w:r>
        <w:t xml:space="preserve">- Paragraph 5: </w:t>
      </w:r>
      <w:hyperlink r:id="rId14">
        <w:r>
          <w:rPr>
            <w:color w:val="0000EE"/>
            <w:u w:val="single"/>
          </w:rPr>
          <w:t>[7]</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https://24-horas.mx/cdmx/a-dias-de-la-marcha-del-orgullo-persiste-el-rechazo-y-la-discriminacion/</w:t>
        </w:r>
      </w:hyperlink>
      <w:r>
        <w:t xml:space="preserve"> - Please view link - unable to able to access data</w:t>
      </w:r>
      <w:r/>
    </w:p>
    <w:p>
      <w:pPr>
        <w:pStyle w:val="ListNumber"/>
        <w:spacing w:line="240" w:lineRule="auto"/>
        <w:ind w:left="720"/>
      </w:pPr>
      <w:r/>
      <w:hyperlink r:id="rId10">
        <w:r>
          <w:rPr>
            <w:color w:val="0000EE"/>
            <w:u w:val="single"/>
          </w:rPr>
          <w:t>https://www.gob.mx/ceav/documentos/diagnostico-nacional-sobre-la-discriminacion-hacia-personas-lgbti-en-mexico</w:t>
        </w:r>
      </w:hyperlink>
      <w:r>
        <w:t xml:space="preserve"> - In 2019, the Comisión Ejecutiva de Atención a Víctimas (CEAV) published a national diagnostic report on discrimination against LGBTI individuals in Mexico. The study aimed to identify the main challenges faced by this community in accessing their rights across public and private spaces. It highlighted that discrimination remains a significant issue, with many LGBTI individuals experiencing exclusion and violence in various aspects of daily life, including education, healthcare, and employment.</w:t>
      </w:r>
      <w:r/>
    </w:p>
    <w:p>
      <w:pPr>
        <w:pStyle w:val="ListNumber"/>
        <w:spacing w:line="240" w:lineRule="auto"/>
        <w:ind w:left="720"/>
      </w:pPr>
      <w:r/>
      <w:hyperlink r:id="rId13">
        <w:r>
          <w:rPr>
            <w:color w:val="0000EE"/>
            <w:u w:val="single"/>
          </w:rPr>
          <w:t>https://www.gaceta.unam.mx/persisten-los-crimenes-de-odio-contra-comunidad-lgbtiqa-en-mexico/</w:t>
        </w:r>
      </w:hyperlink>
      <w:r>
        <w:t xml:space="preserve"> - A 2025 article from Gaceta UNAM reports that, despite legal advancements and increased visibility, hate crimes against the LGBTIQA+ community in Mexico continue to rise. Between 2014 and 2025, at least 739 cases of murders and disappearances of sexual and gender diversity individuals were recorded, indicating a deep disconnect between legal frameworks and the daily realities faced by these populations.</w:t>
      </w:r>
      <w:r/>
    </w:p>
    <w:p>
      <w:pPr>
        <w:pStyle w:val="ListNumber"/>
        <w:spacing w:line="240" w:lineRule="auto"/>
        <w:ind w:left="720"/>
      </w:pPr>
      <w:r/>
      <w:hyperlink r:id="rId15">
        <w:r>
          <w:rPr>
            <w:color w:val="0000EE"/>
            <w:u w:val="single"/>
          </w:rPr>
          <w:t>https://www.milenio.com/policia/crimenes-odio-mexico/asesinatos-desapariciones-lgbtiq</w:t>
        </w:r>
      </w:hyperlink>
      <w:r>
        <w:t xml:space="preserve"> - An article from Milenio in 2025 highlights that hate crimes against the LGBTIQ+ community in Mexico have increased by over 500% between 2014 and 2024. The National Observatory of Hate Crimes reports 739 incidents, including murders and disappearances, underscoring the urgent need for effective measures to combat such violence.</w:t>
      </w:r>
      <w:r/>
    </w:p>
    <w:p>
      <w:pPr>
        <w:pStyle w:val="ListNumber"/>
        <w:spacing w:line="240" w:lineRule="auto"/>
        <w:ind w:left="720"/>
      </w:pPr>
      <w:r/>
      <w:hyperlink r:id="rId11">
        <w:r>
          <w:rPr>
            <w:color w:val="0000EE"/>
            <w:u w:val="single"/>
          </w:rPr>
          <w:t>https://elpais.com/mexico/2025-06-27/un-tercio-de-los-mexicanos-ha-presenciado-algun-acto-de-violencia-contra-el-colectivo-lgbt.html</w:t>
        </w:r>
      </w:hyperlink>
      <w:r>
        <w:t xml:space="preserve"> - A 2025 survey by Enkoll for El País and W Radio reveals that one-third of Mexicans have witnessed acts of violence or discrimination against LGBTIQ+ individuals. Despite progress in respecting their rights, 85% consider this violence a significant problem, indicating persistent societal challenges.</w:t>
      </w:r>
      <w:r/>
    </w:p>
    <w:p>
      <w:pPr>
        <w:pStyle w:val="ListNumber"/>
        <w:spacing w:line="240" w:lineRule="auto"/>
        <w:ind w:left="720"/>
      </w:pPr>
      <w:r/>
      <w:hyperlink r:id="rId12">
        <w:r>
          <w:rPr>
            <w:color w:val="0000EE"/>
            <w:u w:val="single"/>
          </w:rPr>
          <w:t>https://www.jornada.com.mx/noticia/2024/04/26/politica/sin-discusion-senado-aprueba-minuta-que-prohibe-terapias-de-conversion-539</w:t>
        </w:r>
      </w:hyperlink>
      <w:r>
        <w:t xml:space="preserve"> - In April 2024, the Mexican Senate unanimously approved a bill to prohibit and penalize 'conversion therapies' aimed at changing an individual's sexual orientation or gender identity. This legislative action reflects the country's commitment to protecting LGBTI individuals from harmful practices.</w:t>
      </w:r>
      <w:r/>
    </w:p>
    <w:p>
      <w:pPr>
        <w:pStyle w:val="ListNumber"/>
        <w:spacing w:line="240" w:lineRule="auto"/>
        <w:ind w:left="720"/>
      </w:pPr>
      <w:r/>
      <w:hyperlink r:id="rId14">
        <w:r>
          <w:rPr>
            <w:color w:val="0000EE"/>
            <w:u w:val="single"/>
          </w:rPr>
          <w:t>https://www.infobae.com/mexico/2024/06/29/entre-colores-piden-erradicar-crimenes-de-odio-desapariciones-y-transfeminicidios-asi-la-marcha-del-orgullo-2024/</w:t>
        </w:r>
      </w:hyperlink>
      <w:r>
        <w:t xml:space="preserve"> - A 2024 Infobae article describes the Pride March in Mexico City, where participants called for the eradication of hate crimes, disappearances, and transfemicide. The event highlighted the community's ongoing struggle against discrimination and violence, emphasizing the need for societal change.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24-horas.mx/cdmx/a-dias-de-la-marcha-del-orgullo-persiste-el-rechazo-y-la-discriminacion/" TargetMode="External"/><Relationship Id="rId10" Type="http://schemas.openxmlformats.org/officeDocument/2006/relationships/hyperlink" Target="https://www.gob.mx/ceav/documentos/diagnostico-nacional-sobre-la-discriminacion-hacia-personas-lgbti-en-mexico" TargetMode="External"/><Relationship Id="rId11" Type="http://schemas.openxmlformats.org/officeDocument/2006/relationships/hyperlink" Target="https://elpais.com/mexico/2025-06-27/un-tercio-de-los-mexicanos-ha-presenciado-algun-acto-de-violencia-contra-el-colectivo-lgbt.html" TargetMode="External"/><Relationship Id="rId12" Type="http://schemas.openxmlformats.org/officeDocument/2006/relationships/hyperlink" Target="https://www.jornada.com.mx/noticia/2024/04/26/politica/sin-discusion-senado-aprueba-minuta-que-prohibe-terapias-de-conversion-539" TargetMode="External"/><Relationship Id="rId13" Type="http://schemas.openxmlformats.org/officeDocument/2006/relationships/hyperlink" Target="https://www.gaceta.unam.mx/persisten-los-crimenes-de-odio-contra-comunidad-lgbtiqa-en-mexico/" TargetMode="External"/><Relationship Id="rId14" Type="http://schemas.openxmlformats.org/officeDocument/2006/relationships/hyperlink" Target="https://www.infobae.com/mexico/2024/06/29/entre-colores-piden-erradicar-crimenes-de-odio-desapariciones-y-transfeminicidios-asi-la-marcha-del-orgullo-2024/" TargetMode="External"/><Relationship Id="rId15" Type="http://schemas.openxmlformats.org/officeDocument/2006/relationships/hyperlink" Target="https://www.milenio.com/policia/crimenes-odio-mexico/asesinatos-desapariciones-lgbti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