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Catholics Can Honour Pulse Victims: Solidarity, Memory,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small acts of remembrance , but Catholics have a bigger task: to recognise who was lost at Pulse, repair relationships, and insist on permanent memorials that reflect Catholic social teaching and the dignity of LGBTQ+ lives. This matters to survivors, families, and faith communities still healing a decade on.</w:t>
      </w:r>
      <w:r/>
    </w:p>
    <w:p>
      <w:r/>
      <w:r>
        <w:t>Essential Takeaways</w:t>
      </w:r>
      <w:r/>
      <w:r/>
    </w:p>
    <w:p>
      <w:pPr>
        <w:pStyle w:val="ListBullet"/>
        <w:spacing w:line="240" w:lineRule="auto"/>
        <w:ind w:left="720"/>
      </w:pPr>
      <w:r/>
      <w:r>
        <w:rPr>
          <w:b/>
        </w:rPr>
        <w:t>Sacred dignity:</w:t>
      </w:r>
      <w:r>
        <w:t xml:space="preserve"> Catholic social teaching insists every human life has inherent worth, a principle that demands public remembrance.</w:t>
      </w:r>
      <w:r/>
    </w:p>
    <w:p>
      <w:pPr>
        <w:pStyle w:val="ListBullet"/>
        <w:spacing w:line="240" w:lineRule="auto"/>
        <w:ind w:left="720"/>
      </w:pPr>
      <w:r/>
      <w:r>
        <w:rPr>
          <w:b/>
        </w:rPr>
        <w:t>Solidarity required:</w:t>
      </w:r>
      <w:r>
        <w:t xml:space="preserve"> True solidarity is an active commitment to the good of others, not vague condolence.</w:t>
      </w:r>
      <w:r/>
    </w:p>
    <w:p>
      <w:pPr>
        <w:pStyle w:val="ListBullet"/>
        <w:spacing w:line="240" w:lineRule="auto"/>
        <w:ind w:left="720"/>
      </w:pPr>
      <w:r/>
      <w:r>
        <w:rPr>
          <w:b/>
        </w:rPr>
        <w:t>Past silence:</w:t>
      </w:r>
      <w:r>
        <w:t xml:space="preserve"> Many Catholic leaders offered limited responses in 2016; only a minority explicitly named the LGBTQ+ victims.</w:t>
      </w:r>
      <w:r/>
    </w:p>
    <w:p>
      <w:pPr>
        <w:pStyle w:val="ListBullet"/>
        <w:spacing w:line="240" w:lineRule="auto"/>
        <w:ind w:left="720"/>
      </w:pPr>
      <w:r/>
      <w:r>
        <w:rPr>
          <w:b/>
        </w:rPr>
        <w:t>Grassroots memory:</w:t>
      </w:r>
      <w:r>
        <w:t xml:space="preserve"> Survivors, local groups and some clergy have kept vigils, prayer and storytelling alive , often without institutional support.</w:t>
      </w:r>
      <w:r/>
    </w:p>
    <w:p>
      <w:pPr>
        <w:pStyle w:val="ListBullet"/>
        <w:spacing w:line="240" w:lineRule="auto"/>
        <w:ind w:left="720"/>
      </w:pPr>
      <w:r/>
      <w:r>
        <w:rPr>
          <w:b/>
        </w:rPr>
        <w:t>Practical action:</w:t>
      </w:r>
      <w:r>
        <w:t xml:space="preserve"> Advocating for a permanent memorial, inclusive funeral rites, and parish education are concrete ways to respond.</w:t>
      </w:r>
      <w:r/>
      <w:r/>
    </w:p>
    <w:p>
      <w:pPr>
        <w:pStyle w:val="Heading2"/>
      </w:pPr>
      <w:r>
        <w:t>Why a permanent Pulse memorial matters now</w:t>
      </w:r>
      <w:r/>
    </w:p>
    <w:p>
      <w:r/>
      <w:r>
        <w:t>Ten years on, the absence of a formal, permanent memorial feels like a wound that won’t quite heal, and that’s not just sentimental , it signals who we choose to remember. Theological writing about solidarity emphasises that communal memory repairs social fabric, and when a massacre’s victims aren’t clearly named or honoured, that omission compounds harm. For Catholics, this isn’t merely civic , it’s theological: dignity and remembrance go hand in hand.</w:t>
      </w:r>
      <w:r/>
    </w:p>
    <w:p>
      <w:r/>
      <w:r>
        <w:t>Context helps explain how we arrived here. After the shooting, many diocesan responses were muted or avoided the LGBTQ+ dimension, and some congregations even refused funeral rites. That selective grief shapes public narratives and, as commentators have argued, allows erasure to persist. Building a memorial would be a visible, lasting repudiation of that erasure.</w:t>
      </w:r>
      <w:r/>
    </w:p>
    <w:p>
      <w:pPr>
        <w:pStyle w:val="Heading2"/>
      </w:pPr>
      <w:r>
        <w:t>What Catholic social teaching actually asks of parishes</w:t>
      </w:r>
      <w:r/>
    </w:p>
    <w:p>
      <w:r/>
      <w:r>
        <w:t>Catholic social teaching places human dignity and solidarity at its centre. Solidarity isn’t a soft feeling; it’s a commitment to act for the good of others, especially the marginalised. Parishes can translate that abstract principle into practice by ensuring pastoral care for survivors and families, hosting remembrance liturgies that name the victims fully, and supporting community memorial initiatives.</w:t>
      </w:r>
      <w:r/>
    </w:p>
    <w:p>
      <w:r/>
      <w:r>
        <w:t>Practically, that means clergy and lay leaders reviewing liturgical language, offering open funerals and memorial services regardless of life circumstances, and training ministers in inclusive pastoral care. These are small shifts with powerful symbolic weight.</w:t>
      </w:r>
      <w:r/>
    </w:p>
    <w:p>
      <w:pPr>
        <w:pStyle w:val="Heading2"/>
      </w:pPr>
      <w:r>
        <w:t>How survivors and local groups have kept memory alive</w:t>
      </w:r>
      <w:r/>
    </w:p>
    <w:p>
      <w:r/>
      <w:r>
        <w:t>Where institutions hesitated, grassroots action stepped in. Survivors, LGBTQ+ organisations and supportive priests have organised vigils, storytelling nights and prayer cards to keep names and stories present. Those gatherings are often intimate and emotional , people report raw grief, sustained resilience and the comfort of communal witness.</w:t>
      </w:r>
      <w:r/>
    </w:p>
    <w:p>
      <w:r/>
      <w:r>
        <w:t>These acts of remembrance matter because they insist the victims are grievable, named, and loved. They also provide a blueprint: if a permanent civic monument proves slow, local churches and community centres can host ongoing exhibitions, install plaques, or curate oral histories.</w:t>
      </w:r>
      <w:r/>
    </w:p>
    <w:p>
      <w:pPr>
        <w:pStyle w:val="Heading2"/>
      </w:pPr>
      <w:r>
        <w:t>Facing the church’s mixed response , what leaders have said</w:t>
      </w:r>
      <w:r/>
    </w:p>
    <w:p>
      <w:r/>
      <w:r>
        <w:t>A handful of bishops explicitly named the anti-LGBTQ motive and offered solidarity; others stayed silent or spoke in generalities. That split drew public criticism and highlighted how religious language can either heal or compound injury. Public statements that omit the specific identities of victims risk implying selective worth, a point raised by theologians and queer scholars reflecting on the decade since Pulse.</w:t>
      </w:r>
      <w:r/>
    </w:p>
    <w:p>
      <w:r/>
      <w:r>
        <w:t>Moving forward, diocesan leaders can acknowledge past failures, issue clear apologies where needed, and commit to policies that prevent exclusion. A candid reckoning , followed by sustained action , would be a meaningful sign of conversion for many in both queer and faith communities.</w:t>
      </w:r>
      <w:r/>
    </w:p>
    <w:p>
      <w:pPr>
        <w:pStyle w:val="Heading2"/>
      </w:pPr>
      <w:r>
        <w:t>Practical steps Catholics can take today</w:t>
      </w:r>
      <w:r/>
    </w:p>
    <w:p>
      <w:r/>
      <w:r>
        <w:t>If you’re a parish leader, start by reviewing how your community marks loss: are services inclusive, do your pastoral teams receive training, and is there space for survivors’ voices? If you’re a parishioner, push gently but persistently for remembrance: organise a vigil, invite survivor testimony, or lobby local authorities for a permanent memorial that names the victims.</w:t>
      </w:r>
      <w:r/>
    </w:p>
    <w:p>
      <w:r/>
      <w:r>
        <w:t>Advocacy needn’t be grandiose. Simple actions , lighting candles annually, compiling local oral histories, donating to survivor funds, or supporting inclusive funeral ministry , keep memory active and place pressure on institutions to do more.</w:t>
      </w:r>
      <w:r/>
    </w:p>
    <w:p>
      <w:r/>
      <w:r>
        <w:t>It's a small change that can make every remembrance more honest and healing.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https://www.newwaysministry.org/2026/06/25/wheres-the-memorial-for-pulse-massacre-victims/</w:t>
        </w:r>
      </w:hyperlink>
      <w:r>
        <w:t xml:space="preserve"> - Please view link - unable to able to access data</w:t>
      </w:r>
      <w:r/>
    </w:p>
    <w:p>
      <w:pPr>
        <w:pStyle w:val="ListNumber"/>
        <w:spacing w:line="240" w:lineRule="auto"/>
        <w:ind w:left="720"/>
      </w:pPr>
      <w:r/>
      <w:hyperlink r:id="rId10">
        <w:r>
          <w:rPr>
            <w:color w:val="0000EE"/>
            <w:u w:val="single"/>
          </w:rPr>
          <w:t>https://uscatholic.org/articles/202606/10-years-after-pulse-shooting-what-do-we-owe-the-victims/</w:t>
        </w:r>
      </w:hyperlink>
      <w:r>
        <w:t xml:space="preserve"> - This article reflects on the tenth anniversary of the Pulse nightclub shooting in Orlando, Florida, where 49 people were killed and many others injured. It discusses the absence of a permanent memorial for the victims and the inadequate response from the Catholic Church hierarchy, with only about 20 of over 300 bishops issuing statements of condolence, some of which did not acknowledge the LGBTQ+ aspect of the attack. The piece highlights the need for the Church to stand in solidarity with marginalized communities and to honour the victims appropriately.</w:t>
      </w:r>
      <w:r/>
    </w:p>
    <w:p>
      <w:pPr>
        <w:pStyle w:val="ListNumber"/>
        <w:spacing w:line="240" w:lineRule="auto"/>
        <w:ind w:left="720"/>
      </w:pPr>
      <w:r/>
      <w:hyperlink r:id="rId12">
        <w:r>
          <w:rPr>
            <w:color w:val="0000EE"/>
            <w:u w:val="single"/>
          </w:rPr>
          <w:t>https://www.lgbtqnation.com/2026/06/ive-been-crying-all-day-ten-years-after-pulse-survivors-gather-to-honor-the/</w:t>
        </w:r>
      </w:hyperlink>
      <w:r>
        <w:t xml:space="preserve"> - On the tenth anniversary of the Pulse nightclub shooting, survivors, family members, and friends gathered in Orlando to honour the 49 victims. The article details various memorial events held throughout the city, reflecting on the profound impact of the tragedy on the LGBTQ+ community and the ongoing efforts to remember and honour those lost. It underscores the importance of community solidarity and the enduring pain of the survivors and victims' families.</w:t>
      </w:r>
      <w:r/>
    </w:p>
    <w:p>
      <w:pPr>
        <w:pStyle w:val="ListNumber"/>
        <w:spacing w:line="240" w:lineRule="auto"/>
        <w:ind w:left="720"/>
      </w:pPr>
      <w:r/>
      <w:hyperlink r:id="rId11">
        <w:r>
          <w:rPr>
            <w:color w:val="0000EE"/>
            <w:u w:val="single"/>
          </w:rPr>
          <w:t>https://www.encyclopedia.com/religion/encyclopedias-almanacs-transcripts-and-maps/sollicitudo-rei-socialis</w:t>
        </w:r>
      </w:hyperlink>
      <w:r>
        <w:t xml:space="preserve"> - This entry provides an overview of 'Sollicitudo rei socialis', the encyclical letter issued by Pope John Paul II on 30 December 1987. The encyclical addresses the Church's role in human development, focusing on the failed development of the third world and the meaning of authentic human development. It presents differences between progress and development, insisting that true development cannot be limited to the multiplication of goods and services but must contribute to the fullness of being a human being.</w:t>
      </w:r>
      <w:r/>
    </w:p>
    <w:p>
      <w:pPr>
        <w:pStyle w:val="ListNumber"/>
        <w:spacing w:line="240" w:lineRule="auto"/>
        <w:ind w:left="720"/>
      </w:pPr>
      <w:r/>
      <w:hyperlink r:id="rId11">
        <w:r>
          <w:rPr>
            <w:color w:val="0000EE"/>
            <w:u w:val="single"/>
          </w:rPr>
          <w:t>https://www.encyclopedia.com/religion/encyclopedias-almanacs-transcripts-and-maps/sollicitudo-rei-socialis</w:t>
        </w:r>
      </w:hyperlink>
      <w:r>
        <w:t xml:space="preserve"> - This entry provides an overview of 'Sollicitudo rei socialis', the encyclical letter issued by Pope John Paul II on 30 December 1987. The encyclical addresses the Church's role in human development, focusing on the failed development of the third world and the meaning of authentic human development. It presents differences between progress and development, insisting that true development cannot be limited to the multiplication of goods and services but must contribute to the fullness of being a human being.</w:t>
      </w:r>
      <w:r/>
    </w:p>
    <w:p>
      <w:pPr>
        <w:pStyle w:val="ListNumber"/>
        <w:spacing w:line="240" w:lineRule="auto"/>
        <w:ind w:left="720"/>
      </w:pPr>
      <w:r/>
      <w:hyperlink r:id="rId11">
        <w:r>
          <w:rPr>
            <w:color w:val="0000EE"/>
            <w:u w:val="single"/>
          </w:rPr>
          <w:t>https://www.encyclopedia.com/religion/encyclopedias-almanacs-transcripts-and-maps/sollicitudo-rei-socialis</w:t>
        </w:r>
      </w:hyperlink>
      <w:r>
        <w:t xml:space="preserve"> - This entry provides an overview of 'Sollicitudo rei socialis', the encyclical letter issued by Pope John Paul II on 30 December 1987. The encyclical addresses the Church's role in human development, focusing on the failed development of the third world and the meaning of authentic human development. It presents differences between progress and development, insisting that true development cannot be limited to the multiplication of goods and services but must contribute to the fullness of being a human being.</w:t>
      </w:r>
      <w:r/>
    </w:p>
    <w:p>
      <w:pPr>
        <w:pStyle w:val="ListNumber"/>
        <w:spacing w:line="240" w:lineRule="auto"/>
        <w:ind w:left="720"/>
      </w:pPr>
      <w:r/>
      <w:hyperlink r:id="rId11">
        <w:r>
          <w:rPr>
            <w:color w:val="0000EE"/>
            <w:u w:val="single"/>
          </w:rPr>
          <w:t>https://www.encyclopedia.com/religion/encyclopedias-almanacs-transcripts-and-maps/sollicitudo-rei-socialis</w:t>
        </w:r>
      </w:hyperlink>
      <w:r>
        <w:t xml:space="preserve"> - This entry provides an overview of 'Sollicitudo rei socialis', the encyclical letter issued by Pope John Paul II on 30 December 1987. The encyclical addresses the Church's role in human development, focusing on the failed development of the third world and the meaning of authentic human development. It presents differences between progress and development, insisting that true development cannot be limited to the multiplication of goods and services but must contribute to the fullness of being a human 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25/wheres-the-memorial-for-pulse-massacre-victims/" TargetMode="External"/><Relationship Id="rId10" Type="http://schemas.openxmlformats.org/officeDocument/2006/relationships/hyperlink" Target="https://uscatholic.org/articles/202606/10-years-after-pulse-shooting-what-do-we-owe-the-victims/" TargetMode="External"/><Relationship Id="rId11" Type="http://schemas.openxmlformats.org/officeDocument/2006/relationships/hyperlink" Target="https://www.encyclopedia.com/religion/encyclopedias-almanacs-transcripts-and-maps/sollicitudo-rei-socialis" TargetMode="External"/><Relationship Id="rId12" Type="http://schemas.openxmlformats.org/officeDocument/2006/relationships/hyperlink" Target="https://www.lgbtqnation.com/2026/06/ive-been-crying-all-day-ten-years-after-pulse-survivors-gather-to-honor-th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