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Therapy Ban: What Scotland Needs to Do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campaigners are watching closely as Westminster unveils draft laws to outlaw conversion practices in England and Wales , and Scottish politicians are being urged to act fast to deliver the stronger, Scotland-wide ban many LGBTQ+ people have been promised.</w:t>
      </w:r>
      <w:r/>
    </w:p>
    <w:p>
      <w:r/>
      <w:r>
        <w:t>Essential Takeaways</w:t>
      </w:r>
      <w:r/>
      <w:r/>
    </w:p>
    <w:p>
      <w:pPr>
        <w:pStyle w:val="ListBullet"/>
        <w:spacing w:line="240" w:lineRule="auto"/>
        <w:ind w:left="720"/>
      </w:pPr>
      <w:r/>
      <w:r>
        <w:rPr>
          <w:b/>
        </w:rPr>
        <w:t>Westminster draft:</w:t>
      </w:r>
      <w:r>
        <w:t xml:space="preserve"> The UK Government has published proposals to criminalise abusive conversion practices in England and Wales, including offences for causing serious harm, alarm or distress. </w:t>
      </w:r>
      <w:r/>
    </w:p>
    <w:p>
      <w:pPr>
        <w:pStyle w:val="ListBullet"/>
        <w:spacing w:line="240" w:lineRule="auto"/>
        <w:ind w:left="720"/>
      </w:pPr>
      <w:r/>
      <w:r>
        <w:rPr>
          <w:b/>
        </w:rPr>
        <w:t>Scottish promise:</w:t>
      </w:r>
      <w:r>
        <w:t xml:space="preserve"> The Scottish Government previously paused its own bill in favour of a UK approach but faces pressure to revive a Holyrood ban after Westminster’s narrower scope. </w:t>
      </w:r>
      <w:r/>
    </w:p>
    <w:p>
      <w:pPr>
        <w:pStyle w:val="ListBullet"/>
        <w:spacing w:line="240" w:lineRule="auto"/>
        <w:ind w:left="720"/>
      </w:pPr>
      <w:r/>
      <w:r>
        <w:rPr>
          <w:b/>
        </w:rPr>
        <w:t>Campaigner concerns:</w:t>
      </w:r>
      <w:r>
        <w:t xml:space="preserve"> Equality groups warn the draft may include loopholes and set a high threshold for criminality that risks excluding harmful practices. </w:t>
      </w:r>
      <w:r/>
    </w:p>
    <w:p>
      <w:pPr>
        <w:pStyle w:val="ListBullet"/>
        <w:spacing w:line="240" w:lineRule="auto"/>
        <w:ind w:left="720"/>
      </w:pPr>
      <w:r/>
      <w:r>
        <w:rPr>
          <w:b/>
        </w:rPr>
        <w:t>Health impact:</w:t>
      </w:r>
      <w:r>
        <w:t xml:space="preserve"> UN experts have described conversion practices as causing trauma akin to torture, underscoring the urgency of comprehensive protections. </w:t>
      </w:r>
      <w:r/>
      <w:r/>
    </w:p>
    <w:p>
      <w:pPr>
        <w:pStyle w:val="Heading2"/>
      </w:pPr>
      <w:r>
        <w:t>Why the Westminster draft has reopened the Scottish debate</w:t>
      </w:r>
      <w:r/>
    </w:p>
    <w:p>
      <w:r/>
      <w:r>
        <w:t>The UK Government has pushed a new draft to criminalise conversion practices in England and Wales, and that move has reignited demands in Scotland for its own, tougher law. There's a tangible emotional charge to this , survivors and campaigners want Scotland to stop outsourcing the problem and deliver the apology and protections promised. According to government briefings, the draft focuses on conduct that causes serious harm, alarm or distress, but critics say that threshold could leave victims unprotected.</w:t>
      </w:r>
      <w:r/>
    </w:p>
    <w:p>
      <w:pPr>
        <w:pStyle w:val="Heading2"/>
      </w:pPr>
      <w:r>
        <w:t>What the Scottish Greens and campaigners are demanding</w:t>
      </w:r>
      <w:r/>
    </w:p>
    <w:p>
      <w:r/>
      <w:r>
        <w:t>The Scottish Greens say Holyrood must act now, arguing that the Scottish draft bill that was shelved earlier goes further than Westminster’s. Their point is simple: a Scotland-only law could close gaps, cover therapeutic and faith-based settings, and avoid the jurisdictional limits of the Westminster proposal. Campaigners are calling for a clear timeline, legal definitions that capture coercion and counselling that aims to change identity, and survivor-centred remedies.</w:t>
      </w:r>
      <w:r/>
    </w:p>
    <w:p>
      <w:pPr>
        <w:pStyle w:val="Heading2"/>
      </w:pPr>
      <w:r>
        <w:t>Where the draft might fall short , and why that matters</w:t>
      </w:r>
      <w:r/>
    </w:p>
    <w:p>
      <w:r/>
      <w:r>
        <w:t>Human-rights voices have flagged problems with the Westminster wording, such as a potentially high bar for criminalisation and exceptions that could be exploited. The danger is that nuanced harms , repeated pressure, pseudo-therapeutic “conversion” or coercive religious interventions , might be treated as allowable unless the law is tightly drafted. For policy makers, the practical takeaway is to prioritise definitions and examples in the statute so judges and police can spot harm early.</w:t>
      </w:r>
      <w:r/>
    </w:p>
    <w:p>
      <w:pPr>
        <w:pStyle w:val="Heading2"/>
      </w:pPr>
      <w:r>
        <w:t>Practical choices for Holyrood: speed, scope and support</w:t>
      </w:r>
      <w:r/>
    </w:p>
    <w:p>
      <w:r/>
      <w:r>
        <w:t>Scotland’s options are straightforward in principle: adopt the earlier, broader draft; mirror Westminster and risk gaps; or craft new, Scotland-specific legislation that explicitly covers counselling, religious settings and coercive practices. Practically, ministers should consult survivors, legal experts and health services, set a firm timetable, and pair criminal measures with mental-health support and public education. That combination reduces harm and signals accountability.</w:t>
      </w:r>
      <w:r/>
    </w:p>
    <w:p>
      <w:pPr>
        <w:pStyle w:val="Heading2"/>
      </w:pPr>
      <w:r>
        <w:t>What survivors and families should expect next</w:t>
      </w:r>
      <w:r/>
    </w:p>
    <w:p>
      <w:r/>
      <w:r>
        <w:t>If Holyrood acts quickly, survivors could see a law that names a wider range of practices, plus non-criminal remedies such as civil redress and guaranteed therapeutic support. If it waits, Scotland risks leaving people to navigate a patchwork of protections. Either way, campaigners will keep pushing for legal clarity, a survivor-led approach and swift implementation so healing can begin.</w:t>
      </w:r>
      <w:r/>
    </w:p>
    <w:p>
      <w:r/>
      <w:r>
        <w:t>It's a small change in wording on paper that could make a big difference in people's lives , and Scotland can choose whether to lead or lag.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https://www.thenational.scot/news/26229499.no-delays-holyrood-conversion-ban-uk-plans-unveiled/?ref=rss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introduces new criminal offences for conducting or assisting in conversion practices that cause serious harm, alarm, or distress. It also includes civil Conversion Practice Protection Orders to support victims and those at risk. Offenders could face unlimited fines, up to five years in prison, or both. The bill seeks to close existing legal loopholes and provide comprehensive protection for LGBT+ people.</w:t>
      </w:r>
      <w:r/>
    </w:p>
    <w:p>
      <w:pPr>
        <w:pStyle w:val="ListNumber"/>
        <w:spacing w:line="240" w:lineRule="auto"/>
        <w:ind w:left="720"/>
      </w:pPr>
      <w:r/>
      <w:hyperlink r:id="rId14">
        <w:r>
          <w:rPr>
            <w:color w:val="0000EE"/>
            <w:u w:val="single"/>
          </w:rPr>
          <w:t>https://www.gov.uk/government/consultations/banning-conversion-therapy</w:t>
        </w:r>
      </w:hyperlink>
      <w:r>
        <w:t xml:space="preserve"> - The UK government has launched a consultation on banning conversion therapy, seeking public and stakeholder views on proposed measures to prohibit practices aimed at changing an individual's sexual orientation or gender identity. The consultation includes proposals for new criminal offences, support for victims, and measures to restrict the promotion of conversion therapies. It also explores the introduction of Conversion Therapy Protection Orders to prevent individuals from undergoing such practices, including those conducted abroad. The consultation aims to inform the development of legislation to protect LGBT+ individuals from harmful practices.</w:t>
      </w:r>
      <w:r/>
    </w:p>
    <w:p>
      <w:pPr>
        <w:pStyle w:val="ListNumber"/>
        <w:spacing w:line="240" w:lineRule="auto"/>
        <w:ind w:left="720"/>
      </w:pPr>
      <w:r/>
      <w:hyperlink r:id="rId13">
        <w:r>
          <w:rPr>
            <w:color w:val="0000EE"/>
            <w:u w:val="single"/>
          </w:rPr>
          <w:t>https://www.gov.uk/government/consultations/banning-conversion-therapy/banning-conversion-therapy-frequently-asked-questions</w:t>
        </w:r>
      </w:hyperlink>
      <w:r>
        <w:t xml:space="preserve"> - The UK government's frequently asked questions (FAQ) page provides detailed information on the proposed ban on conversion therapy. It addresses key aspects such as the definition of conversion therapy, the scope of the ban, consent requirements, and penalties for offenders. The FAQ clarifies that all forms of conversion therapy, including physical and 'talking' therapies, will be prohibited. It also outlines the criteria for valid consent, emphasising the need for informed and voluntary agreement from individuals aged 18 and over. The page aims to provide transparency and clarity on the government's proposals.</w:t>
      </w:r>
      <w:r/>
    </w:p>
    <w:p>
      <w:pPr>
        <w:pStyle w:val="ListNumber"/>
        <w:spacing w:line="240" w:lineRule="auto"/>
        <w:ind w:left="720"/>
      </w:pPr>
      <w:r/>
      <w:hyperlink r:id="rId15">
        <w:r>
          <w:rPr>
            <w:color w:val="0000EE"/>
            <w:u w:val="single"/>
          </w:rPr>
          <w:t>https://www.gov.uk/government/consultations/banning-conversion-therapy/banning-conversion-therapy</w:t>
        </w:r>
      </w:hyperlink>
      <w:r>
        <w:t xml:space="preserve"> - The UK government's consultation document outlines proposals to ban conversion therapy, including the introduction of new criminal offences and civil measures. It discusses the scope of the ban, targeting both physical and 'talking' conversion therapies, and the criteria for valid consent. The document also explores the introduction of Conversion Therapy Protection Orders to prevent individuals from undergoing such practices, including those conducted abroad. It seeks views on the effectiveness of the proposed measures and invites feedback from stakeholders and the public to inform the development of legislation.</w:t>
      </w:r>
      <w:r/>
    </w:p>
    <w:p>
      <w:pPr>
        <w:pStyle w:val="ListNumber"/>
        <w:spacing w:line="240" w:lineRule="auto"/>
        <w:ind w:left="720"/>
      </w:pPr>
      <w:r/>
      <w:hyperlink r:id="rId12">
        <w:r>
          <w:rPr>
            <w:color w:val="0000EE"/>
            <w:u w:val="single"/>
          </w:rPr>
          <w:t>https://www.gov.uk/government/news/government-sets-out-plan-to-ban-conversion-therapy</w:t>
        </w:r>
      </w:hyperlink>
      <w:r>
        <w:t xml:space="preserve"> - The UK government has announced plans to legislate the banning of conversion therapy, following the Queen's Speech on 11 May 2021. The commitment aims to protect individuals from the coercive and harmful practice of conversion therapy. The government intends to introduce legislation to ensure that conversion therapy is stamped out once and for all, complementing existing laws that already prevent many forms of the practice. The announcement includes the creation of a new support fund to assist LGBT+ individuals impacted by conversion therapy.</w:t>
      </w:r>
      <w:r/>
    </w:p>
    <w:p>
      <w:pPr>
        <w:pStyle w:val="ListNumber"/>
        <w:spacing w:line="240" w:lineRule="auto"/>
        <w:ind w:left="720"/>
      </w:pPr>
      <w:r/>
      <w:hyperlink r:id="rId11">
        <w:r>
          <w:rPr>
            <w:color w:val="0000EE"/>
            <w:u w:val="single"/>
          </w:rPr>
          <w:t>https://www.gov.uk/government/news/government-progresses-ban-on-lgbt-conversion-therapy</w:t>
        </w:r>
      </w:hyperlink>
      <w:r>
        <w:t xml:space="preserve"> - The UK government has progressed its plans to ban LGBT+ conversion therapy, with Minister for Women and Equalities, Liz Truss, announcing proposals to protect individuals, especially under 18s, from harmful conversion therapies. The government has launched a consultation on how to legislate for such a ban, seeking views on measures including new criminal offences, support for victims, and restrictions on the promotion of conversion therapies. The consultation aims to inform the development of legislation to protect LGBT+ individuals from coercive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ational.scot/news/26229499.no-delays-holyrood-conversion-ban-uk-plans-unveiled/?ref=rss"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news/government-progresses-ban-on-lgbt-conversion-therapy" TargetMode="External"/><Relationship Id="rId12" Type="http://schemas.openxmlformats.org/officeDocument/2006/relationships/hyperlink" Target="https://www.gov.uk/government/news/government-sets-out-plan-to-ban-conversion-therapy" TargetMode="External"/><Relationship Id="rId13" Type="http://schemas.openxmlformats.org/officeDocument/2006/relationships/hyperlink" Target="https://www.gov.uk/government/consultations/banning-conversion-therapy/banning-conversion-therapy-frequently-asked-questions" TargetMode="External"/><Relationship Id="rId14" Type="http://schemas.openxmlformats.org/officeDocument/2006/relationships/hyperlink" Target="https://www.gov.uk/government/consultations/banning-conversion-therapy" TargetMode="External"/><Relationship Id="rId15" Type="http://schemas.openxmlformats.org/officeDocument/2006/relationships/hyperlink" Target="https://www.gov.uk/government/consultations/banning-conversion-therapy/banning-conversion-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