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Understanding Recurring LGBT Visibility and Social Responses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Observe how public visibility keeps rising: commentators, faith leaders and social workers in Indonesia are debating why LGBT presence keeps returning to the headlines, who it affects, and what the conversation means for communities across the country. This piece explains the history, the role of technology, and practical steps for calm, constructive dialogue.</w:t>
      </w:r>
      <w:r/>
    </w:p>
    <w:p>
      <w:r/>
      <w:r>
        <w:t>Essential Takeaways</w:t>
      </w:r>
      <w:r/>
      <w:r/>
    </w:p>
    <w:p>
      <w:pPr>
        <w:pStyle w:val="ListBullet"/>
        <w:spacing w:line="240" w:lineRule="auto"/>
        <w:ind w:left="720"/>
      </w:pPr>
      <w:r/>
      <w:r>
        <w:rPr>
          <w:b/>
        </w:rPr>
        <w:t>Historical pattern:</w:t>
      </w:r>
      <w:r>
        <w:t xml:space="preserve"> Same‑sex practices and diverse gender expressions appear repeatedly across civilisations, from ancient Mesopotamia to China and Egypt, so the phenomenon is not new but context‑dependent.</w:t>
      </w:r>
      <w:r/>
    </w:p>
    <w:p>
      <w:pPr>
        <w:pStyle w:val="ListBullet"/>
        <w:spacing w:line="240" w:lineRule="auto"/>
        <w:ind w:left="720"/>
      </w:pPr>
      <w:r/>
      <w:r>
        <w:rPr>
          <w:b/>
        </w:rPr>
        <w:t>Modern label:</w:t>
      </w:r>
      <w:r>
        <w:t xml:space="preserve"> The term LGBT is a 20th‑century construct that gained currency in the 1960s alongside other social movements.</w:t>
      </w:r>
      <w:r/>
    </w:p>
    <w:p>
      <w:pPr>
        <w:pStyle w:val="ListBullet"/>
        <w:spacing w:line="240" w:lineRule="auto"/>
        <w:ind w:left="720"/>
      </w:pPr>
      <w:r/>
      <w:r>
        <w:rPr>
          <w:b/>
        </w:rPr>
        <w:t>Technology effect:</w:t>
      </w:r>
      <w:r>
        <w:t xml:space="preserve"> Social media and faster information flows increase visibility and public debate, making isolated incidents feel like national trends.</w:t>
      </w:r>
      <w:r/>
    </w:p>
    <w:p>
      <w:pPr>
        <w:pStyle w:val="ListBullet"/>
        <w:spacing w:line="240" w:lineRule="auto"/>
        <w:ind w:left="720"/>
      </w:pPr>
      <w:r/>
      <w:r>
        <w:rPr>
          <w:b/>
        </w:rPr>
        <w:t>Community impact:</w:t>
      </w:r>
      <w:r>
        <w:t xml:space="preserve"> Reactions range from acceptance to rejection; local institutions, faith groups and activists play a big role in shaping responses.</w:t>
      </w:r>
      <w:r/>
    </w:p>
    <w:p>
      <w:pPr>
        <w:pStyle w:val="ListBullet"/>
        <w:spacing w:line="240" w:lineRule="auto"/>
        <w:ind w:left="720"/>
      </w:pPr>
      <w:r/>
      <w:r>
        <w:rPr>
          <w:b/>
        </w:rPr>
        <w:t>Practical approach:</w:t>
      </w:r>
      <w:r>
        <w:t xml:space="preserve"> Focus on respectful dialogue, targeted services, and fact‑based education to reduce harm and confusion.</w:t>
      </w:r>
      <w:r/>
      <w:r/>
    </w:p>
    <w:p>
      <w:pPr>
        <w:pStyle w:val="Heading2"/>
      </w:pPr>
      <w:r>
        <w:t>Why this keeps happening: a recurring social pattern</w:t>
      </w:r>
      <w:r/>
    </w:p>
    <w:p>
      <w:r/>
      <w:r>
        <w:t>People are noticing the same issue cropping up again and again, and that repetition matters. Social commentators point out that same‑sex behaviour and diverse gender roles have been part of human societies for millennia, appearing in literature, legal codes and royal courts. According to history sources, those patterns reappear but are interpreted differently depending on local values and power structures. For readers, that means the current debate in Indonesia is part of a long human story, not an entirely new social invention.</w:t>
      </w:r>
      <w:r/>
    </w:p>
    <w:p>
      <w:pPr>
        <w:pStyle w:val="Heading2"/>
      </w:pPr>
      <w:r>
        <w:t>The label changed, not the behaviour</w:t>
      </w:r>
      <w:r/>
    </w:p>
    <w:p>
      <w:r/>
      <w:r>
        <w:t>Labels shape debate. The word LGBT and the grouping it signifies are relatively recent , the language that crystallised in the 20th century helped activists organise and also made the topic more visible in public discourse. History records that before modern categories existed, societies had other ways to recognise gender and sexuality. That shift explains why modern conversations feel more charged: people are arguing over a new vocabulary as well as behaviour.</w:t>
      </w:r>
      <w:r/>
    </w:p>
    <w:p>
      <w:pPr>
        <w:pStyle w:val="Heading2"/>
      </w:pPr>
      <w:r>
        <w:t>Technology and visibility: why one post ripples into a national story</w:t>
      </w:r>
      <w:r/>
    </w:p>
    <w:p>
      <w:r/>
      <w:r>
        <w:t>A photo, a video or a declaration can spread instantly now, and that plays into the sense of a sudden surge. Social media amplifies pockets of activism and opposition, so what used to be private or local becomes public fast. For anyone trying to follow the issue, remember that visibility is not the same as prevalence , increased reporting and sharing often make phenomena seem larger than they statistically are. Practically, community workers and policymakers need to factor in viral dynamics when designing responses.</w:t>
      </w:r>
      <w:r/>
    </w:p>
    <w:p>
      <w:pPr>
        <w:pStyle w:val="Heading2"/>
      </w:pPr>
      <w:r>
        <w:t>How community leaders and activists are responding</w:t>
      </w:r>
      <w:r/>
    </w:p>
    <w:p>
      <w:r/>
      <w:r>
        <w:t>People on the ground are split. Some faith and civic groups call for prevention or exclusion, while social workers and NGOs focus on accompaniment, counselling and harm reduction. That difference shapes everything from local campaigns to legal responses. If you're engaging locally, seek out organisations that combine respect with evidence‑based support; they’re the ones more likely to reduce isolation and avoid escalation.</w:t>
      </w:r>
      <w:r/>
    </w:p>
    <w:p>
      <w:pPr>
        <w:pStyle w:val="Heading2"/>
      </w:pPr>
      <w:r>
        <w:t>Practical tips for calm conversation and safer communities</w:t>
      </w:r>
      <w:r/>
    </w:p>
    <w:p>
      <w:r/>
      <w:r>
        <w:t>Start small and stay humane. If you’re a neighbour, family member or local official, listen first, check facts, and avoid sensationalising social media posts. Schools and community centres should prioritise age‑appropriate education and access to counselling. For people worried about social impact, policy makers can focus on public safety and support services rather than blanket bans , targeted measures tend to work better than broad punitive responses.</w:t>
      </w:r>
      <w:r/>
    </w:p>
    <w:p>
      <w:r/>
      <w:r>
        <w:t>It's a small change in approach that can make public debate steadier and communities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[2]</w:t>
        </w:r>
      </w:hyperlink>
      <w:r>
        <w:t xml:space="preserve">, </w:t>
      </w:r>
      <w:hyperlink r:id="rId10">
        <w:r>
          <w:rPr>
            <w:color w:val="0000EE"/>
            <w:u w:val="single"/>
          </w:rPr>
          <w:t>[4]</w:t>
        </w:r>
      </w:hyperlink>
      <w:r>
        <w:t xml:space="preserve">- Paragraph 3: </w:t>
      </w:r>
      <w:hyperlink r:id="rId10">
        <w:r>
          <w:rPr>
            <w:color w:val="0000EE"/>
            <w:u w:val="single"/>
          </w:rPr>
          <w:t>[5]</w:t>
        </w:r>
      </w:hyperlink>
      <w:r>
        <w:t xml:space="preserve">, </w:t>
      </w:r>
      <w:hyperlink r:id="rId10">
        <w:r>
          <w:rPr>
            <w:color w:val="0000EE"/>
            <w:u w:val="single"/>
          </w:rPr>
          <w:t>[6]</w:t>
        </w:r>
      </w:hyperlink>
      <w:r>
        <w:t xml:space="preserve">- Paragraph 4: </w:t>
      </w:r>
      <w:hyperlink r:id="rId10">
        <w:r>
          <w:rPr>
            <w:color w:val="0000EE"/>
            <w:u w:val="single"/>
          </w:rPr>
          <w:t>[2]</w:t>
        </w:r>
      </w:hyperlink>
      <w:r>
        <w:t xml:space="preserve">, </w:t>
      </w:r>
      <w:hyperlink r:id="rId10">
        <w:r>
          <w:rPr>
            <w:color w:val="0000EE"/>
            <w:u w:val="single"/>
          </w:rPr>
          <w:t>[3]</w:t>
        </w:r>
      </w:hyperlink>
      <w:r>
        <w:t xml:space="preserve">- Paragraph 5: </w:t>
      </w:r>
      <w:hyperlink r:id="rId10">
        <w:r>
          <w:rPr>
            <w:color w:val="0000EE"/>
            <w:u w:val="single"/>
          </w:rPr>
          <w:t>[4]</w:t>
        </w:r>
      </w:hyperlink>
      <w:r>
        <w:t xml:space="preserve">, </w:t>
      </w:r>
      <w:hyperlink r:id="rId10">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https://khazanah.republika.co.id/berita/th5a1y483/maraknya-lgbt-terus-berulang-ini-kata-pegiat-sosial-yang-kerap-dampingi-mereka-untuk-hijrah</w:t>
        </w:r>
      </w:hyperlink>
      <w:r>
        <w:t xml:space="preserve"> - Please view link - unable to able to access data</w:t>
      </w:r>
      <w:r/>
    </w:p>
    <w:p>
      <w:pPr>
        <w:pStyle w:val="ListNumber"/>
        <w:spacing w:line="240" w:lineRule="auto"/>
        <w:ind w:left="720"/>
      </w:pPr>
      <w:r/>
      <w:hyperlink r:id="rId10">
        <w:r>
          <w:rPr>
            <w:color w:val="0000EE"/>
            <w:u w:val="single"/>
          </w:rPr>
          <w:t>https://www.history.com/topics/gay-rights/history-of-gay-rights</w:t>
        </w:r>
      </w:hyperlink>
      <w:r>
        <w:t xml:space="preserve"> - This article provides an overview of the history of gay rights in the United States, detailing the evolution of the movement from its early stages to significant milestones such as the Stonewall Riots in 1969. It discusses the challenges faced by the LGBTQ+ community, the formation of key organizations like the Mattachine Society and the Daughters of Bilitis, and the impact of societal changes on the fight for equality. The piece also highlights the progress made over the decades, including legal victories and increased social acceptance.</w:t>
      </w:r>
      <w:r/>
    </w:p>
    <w:p>
      <w:pPr>
        <w:pStyle w:val="ListNumber"/>
        <w:spacing w:line="240" w:lineRule="auto"/>
        <w:ind w:left="720"/>
      </w:pPr>
      <w:r/>
      <w:hyperlink r:id="rId10">
        <w:r>
          <w:rPr>
            <w:color w:val="0000EE"/>
            <w:u w:val="single"/>
          </w:rPr>
          <w:t>https://www.history.com/topics/gay-rights/history-of-gay-rights</w:t>
        </w:r>
      </w:hyperlink>
      <w:r>
        <w:t xml:space="preserve"> - This article provides an overview of the history of gay rights in the United States, detailing the evolution of the movement from its early stages to significant milestones such as the Stonewall Riots in 1969. It discusses the challenges faced by the LGBTQ+ community, the formation of key organizations like the Mattachine Society and the Daughters of Bilitis, and the impact of societal changes on the fight for equality. The piece also highlights the progress made over the decades, including legal victories and increased social acceptance.</w:t>
      </w:r>
      <w:r/>
    </w:p>
    <w:p>
      <w:pPr>
        <w:pStyle w:val="ListNumber"/>
        <w:spacing w:line="240" w:lineRule="auto"/>
        <w:ind w:left="720"/>
      </w:pPr>
      <w:r/>
      <w:hyperlink r:id="rId10">
        <w:r>
          <w:rPr>
            <w:color w:val="0000EE"/>
            <w:u w:val="single"/>
          </w:rPr>
          <w:t>https://www.history.com/topics/gay-rights/history-of-gay-rights</w:t>
        </w:r>
      </w:hyperlink>
      <w:r>
        <w:t xml:space="preserve"> - This article provides an overview of the history of gay rights in the United States, detailing the evolution of the movement from its early stages to significant milestones such as the Stonewall Riots in 1969. It discusses the challenges faced by the LGBTQ+ community, the formation of key organizations like the Mattachine Society and the Daughters of Bilitis, and the impact of societal changes on the fight for equality. The piece also highlights the progress made over the decades, including legal victories and increased social acceptance.</w:t>
      </w:r>
      <w:r/>
    </w:p>
    <w:p>
      <w:pPr>
        <w:pStyle w:val="ListNumber"/>
        <w:spacing w:line="240" w:lineRule="auto"/>
        <w:ind w:left="720"/>
      </w:pPr>
      <w:r/>
      <w:hyperlink r:id="rId10">
        <w:r>
          <w:rPr>
            <w:color w:val="0000EE"/>
            <w:u w:val="single"/>
          </w:rPr>
          <w:t>https://www.history.com/topics/gay-rights/history-of-gay-rights</w:t>
        </w:r>
      </w:hyperlink>
      <w:r>
        <w:t xml:space="preserve"> - This article provides an overview of the history of gay rights in the United States, detailing the evolution of the movement from its early stages to significant milestones such as the Stonewall Riots in 1969. It discusses the challenges faced by the LGBTQ+ community, the formation of key organizations like the Mattachine Society and the Daughters of Bilitis, and the impact of societal changes on the fight for equality. The piece also highlights the progress made over the decades, including legal victories and increased social acceptance.</w:t>
      </w:r>
      <w:r/>
    </w:p>
    <w:p>
      <w:pPr>
        <w:pStyle w:val="ListNumber"/>
        <w:spacing w:line="240" w:lineRule="auto"/>
        <w:ind w:left="720"/>
      </w:pPr>
      <w:r/>
      <w:hyperlink r:id="rId10">
        <w:r>
          <w:rPr>
            <w:color w:val="0000EE"/>
            <w:u w:val="single"/>
          </w:rPr>
          <w:t>https://www.history.com/topics/gay-rights/history-of-gay-rights</w:t>
        </w:r>
      </w:hyperlink>
      <w:r>
        <w:t xml:space="preserve"> - This article provides an overview of the history of gay rights in the United States, detailing the evolution of the movement from its early stages to significant milestones such as the Stonewall Riots in 1969. It discusses the challenges faced by the LGBTQ+ community, the formation of key organizations like the Mattachine Society and the Daughters of Bilitis, and the impact of societal changes on the fight for equality. The piece also highlights the progress made over the decades, including legal victories and increased social acceptance.</w:t>
      </w:r>
      <w:r/>
    </w:p>
    <w:p>
      <w:pPr>
        <w:pStyle w:val="ListNumber"/>
        <w:spacing w:line="240" w:lineRule="auto"/>
        <w:ind w:left="720"/>
      </w:pPr>
      <w:r/>
      <w:hyperlink r:id="rId10">
        <w:r>
          <w:rPr>
            <w:color w:val="0000EE"/>
            <w:u w:val="single"/>
          </w:rPr>
          <w:t>https://www.history.com/topics/gay-rights/history-of-gay-rights</w:t>
        </w:r>
      </w:hyperlink>
      <w:r>
        <w:t xml:space="preserve"> - This article provides an overview of the history of gay rights in the United States, detailing the evolution of the movement from its early stages to significant milestones such as the Stonewall Riots in 1969. It discusses the challenges faced by the LGBTQ+ community, the formation of key organizations like the Mattachine Society and the Daughters of Bilitis, and the impact of societal changes on the fight for equality. The piece also highlights the progress made over the decades, including legal victories and increased social acceptance.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hazanah.republika.co.id/berita/th5a1y483/maraknya-lgbt-terus-berulang-ini-kata-pegiat-sosial-yang-kerap-dampingi-mereka-untuk-hijrah" TargetMode="External"/><Relationship Id="rId10" Type="http://schemas.openxmlformats.org/officeDocument/2006/relationships/hyperlink" Target="https://www.history.com/topics/gay-rights/history-of-gay-r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