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UK’s Draft Conversion Practices Bill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are taking note: the UK government has published a draft Conversion Practices Bill for England and Wales, a long-awaited legal step aimed at outlawing coercive attempts to change someone’s sexual orientation or gender identity , and it matters for victims, therapists and families.</w:t>
      </w:r>
      <w:r/>
    </w:p>
    <w:p>
      <w:r/>
      <w:r>
        <w:t>Essential Takeaways</w:t>
      </w:r>
      <w:r/>
      <w:r/>
    </w:p>
    <w:p>
      <w:pPr>
        <w:pStyle w:val="ListBullet"/>
        <w:spacing w:line="240" w:lineRule="auto"/>
        <w:ind w:left="720"/>
      </w:pPr>
      <w:r/>
      <w:r>
        <w:rPr>
          <w:b/>
        </w:rPr>
        <w:t>Criminal penalties:</w:t>
      </w:r>
      <w:r>
        <w:t xml:space="preserve"> Offenders could face an unlimited fine and up to five years in prison for running abusive conversion practices.</w:t>
      </w:r>
      <w:r/>
    </w:p>
    <w:p>
      <w:pPr>
        <w:pStyle w:val="ListBullet"/>
        <w:spacing w:line="240" w:lineRule="auto"/>
        <w:ind w:left="720"/>
      </w:pPr>
      <w:r/>
      <w:r>
        <w:rPr>
          <w:b/>
        </w:rPr>
        <w:t>Wide reach:</w:t>
      </w:r>
      <w:r>
        <w:t xml:space="preserve"> The bill targets those who encourage or assist such practices, potentially covering conduct organised outside England and Wales.</w:t>
      </w:r>
      <w:r/>
    </w:p>
    <w:p>
      <w:pPr>
        <w:pStyle w:val="ListBullet"/>
        <w:spacing w:line="240" w:lineRule="auto"/>
        <w:ind w:left="720"/>
      </w:pPr>
      <w:r/>
      <w:r>
        <w:rPr>
          <w:b/>
        </w:rPr>
        <w:t>Civil protections:</w:t>
      </w:r>
      <w:r>
        <w:t xml:space="preserve"> New civil orders, modelled on forced marriage and FGM safeguards, aim to intervene early to protect people at risk.</w:t>
      </w:r>
      <w:r/>
    </w:p>
    <w:p>
      <w:pPr>
        <w:pStyle w:val="ListBullet"/>
        <w:spacing w:line="240" w:lineRule="auto"/>
        <w:ind w:left="720"/>
      </w:pPr>
      <w:r/>
      <w:r>
        <w:rPr>
          <w:b/>
        </w:rPr>
        <w:t>Healthcare exemptions:</w:t>
      </w:r>
      <w:r>
        <w:t xml:space="preserve"> Legitimate clinical care and open therapeutic conversations about identity remain explicitly allowed.</w:t>
      </w:r>
      <w:r/>
    </w:p>
    <w:p>
      <w:pPr>
        <w:pStyle w:val="ListBullet"/>
        <w:spacing w:line="240" w:lineRule="auto"/>
        <w:ind w:left="720"/>
      </w:pPr>
      <w:r/>
      <w:r>
        <w:rPr>
          <w:b/>
        </w:rPr>
        <w:t>Consultation and scrutiny:</w:t>
      </w:r>
      <w:r>
        <w:t xml:space="preserve"> The draft will undergo pre-legislative scrutiny by a joint committee before full parliamentary debate.</w:t>
      </w:r>
      <w:r/>
      <w:r/>
    </w:p>
    <w:p>
      <w:pPr>
        <w:pStyle w:val="Heading2"/>
      </w:pPr>
      <w:r>
        <w:t>What the draft bill actually does , plain and practical</w:t>
      </w:r>
      <w:r/>
    </w:p>
    <w:p>
      <w:r/>
      <w:r>
        <w:t>The headline move is straightforward: make coercive conversion practices a criminal offence with serious penalties. The proposed maximum sentence is five years and there’s no cap on fines, which signals the government wants meaningful deterrents. This isn’t just about punishing a single therapist; the scope includes anyone who encourages, organises, or assists the practice, so group leaders, funders and facilitators could be liable too.</w:t>
      </w:r>
      <w:r/>
    </w:p>
    <w:p>
      <w:r/>
      <w:r>
        <w:t>Officials stress the law is directed at abusive, non-consensual interventions rather than everyday conversations or support. According to government guidance, usual therapeutic care and honest discussions about identity are exempt, which should reassure clinicians and counsellors worried about being swept up by a blunt ban.</w:t>
      </w:r>
      <w:r/>
    </w:p>
    <w:p>
      <w:pPr>
        <w:pStyle w:val="Heading2"/>
      </w:pPr>
      <w:r>
        <w:t>Why civil orders matter , early protection, less harm</w:t>
      </w:r>
      <w:r/>
    </w:p>
    <w:p>
      <w:r/>
      <w:r>
        <w:t>Alongside criminal sanctions the bill introduces civil protection orders similar to those used for forced marriage and female genital mutilation. These are designed to act before abuse escalates, offering routes to stop conduct and safeguard vulnerable people quickly. For families and social services, that means an extra legal tool to step in where coercion is looming rather than waiting for a criminal case to run its course.</w:t>
      </w:r>
      <w:r/>
    </w:p>
    <w:p>
      <w:r/>
      <w:r>
        <w:t>This two-track approach , criminal and civil , reflects consultation feedback showing victims want both accountability and immediate protection. It’s a practical mix: criminal prosecutions for serious harm, civil measures for prevention.</w:t>
      </w:r>
      <w:r/>
    </w:p>
    <w:p>
      <w:pPr>
        <w:pStyle w:val="Heading2"/>
      </w:pPr>
      <w:r>
        <w:t>Healthcare and free-speech concerns , what’s carved out</w:t>
      </w:r>
      <w:r/>
    </w:p>
    <w:p>
      <w:r/>
      <w:r>
        <w:t>A common worry has been whether the law would criminalise ordinary healthcare or restrict free speech. The draft explicitly carves out legitimate healthcare, allowing therapists, GPs and counsellors to continue open, non-coercive conversations about sexuality and gender. That’s important for clinicians who need to offer patient-centred care without fear of prosecution.</w:t>
      </w:r>
      <w:r/>
    </w:p>
    <w:p>
      <w:r/>
      <w:r>
        <w:t>That said, some groups remain anxious about definitions and grey areas. Organisations including faith groups have warned about impacts on pastoral care and free expression, so the pre-legislative scrutiny will be key to testing those boundaries and clarifying how exemptions operate in practice.</w:t>
      </w:r>
      <w:r/>
    </w:p>
    <w:p>
      <w:pPr>
        <w:pStyle w:val="Heading2"/>
      </w:pPr>
      <w:r>
        <w:t>Extraterritorial reach and enforcement headaches</w:t>
      </w:r>
      <w:r/>
    </w:p>
    <w:p>
      <w:r/>
      <w:r>
        <w:t>One striking feature is that the bill can extend criminal liability to those who assist or encourage practices that take place outside England and Wales. That tries to close a loophole where people might be sent abroad for harmful interventions. In theory it gives police and prosecutors a way to tackle international networks or organisers.</w:t>
      </w:r>
      <w:r/>
    </w:p>
    <w:p>
      <w:r/>
      <w:r>
        <w:t>Enforcement will be tricky though. Gathering evidence across borders, proving coercion, and balancing protections with legitimate cross-border therapy demand careful implementation. Expect law enforcement and advocacy groups to push for clear guidance on how overseas cases will be handled.</w:t>
      </w:r>
      <w:r/>
    </w:p>
    <w:p>
      <w:pPr>
        <w:pStyle w:val="Heading2"/>
      </w:pPr>
      <w:r>
        <w:t>What happens next , scrutiny, refinement, and public debate</w:t>
      </w:r>
      <w:r/>
    </w:p>
    <w:p>
      <w:r/>
      <w:r>
        <w:t>The draft bill now faces pre-legislative scrutiny by a joint committee, a stage that gives MPs and peers a chance to probe definitions, exemptions and enforcement. After that, it moves to full parliamentary debate where amendments can be tabled. Ministers say the intent is to target harmful practices while protecting therapeutic care. Campaigners and critics will use the scrutiny period to press for clarity and safeguards.</w:t>
      </w:r>
      <w:r/>
    </w:p>
    <w:p>
      <w:r/>
      <w:r>
        <w:t>For victims and advocates this represents a long-awaited step; for practitioners it’s a moment to engage with the detail. Expect a lively public debate in the coming months as stakeholders test the bill’s language and practical effects.</w:t>
      </w:r>
      <w:r/>
    </w:p>
    <w:p>
      <w:r/>
      <w:r>
        <w:t>It's a targeted legal shift that aims to protect people while keeping real therapy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[7]</w:t>
        </w:r>
      </w:hyperlink>
      <w:r>
        <w:t xml:space="preserve">, </w:t>
      </w:r>
      <w:hyperlink r:id="rId14">
        <w:r>
          <w:rPr>
            <w:color w:val="0000EE"/>
            <w:u w:val="single"/>
          </w:rPr>
          <w:t>[4]</w:t>
        </w:r>
      </w:hyperlink>
      <w:r>
        <w:t xml:space="preserve">- Paragraph 5: </w:t>
      </w:r>
      <w:hyperlink r:id="rId11">
        <w:r>
          <w:rPr>
            <w:color w:val="0000EE"/>
            <w:u w:val="single"/>
          </w:rPr>
          <w:t>[2]</w:t>
        </w:r>
      </w:hyperlink>
      <w:r>
        <w:t xml:space="preserve">, </w:t>
      </w:r>
      <w:hyperlink r:id="rId12">
        <w:r>
          <w:rPr>
            <w:color w:val="0000EE"/>
            <w:u w:val="single"/>
          </w:rPr>
          <w:t>[7]</w:t>
        </w:r>
      </w:hyperlink>
      <w:r>
        <w:t xml:space="preserve">- Paragraph 6: </w:t>
      </w:r>
      <w:hyperlink r:id="rId10">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https://endtimeheadlines.org/2026/06/uk-set-criminalize-gender-and-sexuality-conversion-therapies/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https://www.gov.uk/government/publications/draft-conversion-practices-bill/conversion-practices-draft-bill</w:t>
        </w:r>
      </w:hyperlink>
      <w:r>
        <w:t xml:space="preserve"> - The UK government has published a draft Conversion Practices Bill for England and Wales, aiming to criminalise abusive practices intended to alter an individual's sexual orientation or gender identity. The bill proposes penalties including unlimited fines and up to five years in prison for offenders. It also introduces civil protections similar to those for forced marriage and female genital mutilation, while allowing legitimate healthcare practices to continue without interference. The draft bill is now subject to pre-legislative scrutiny before advancing to full parliamentary debate.</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is advancing a ban on abusive conversion practices to protect LGBT+ individuals from physical and psychological harm. The draft Conversion Practices Bill sets the criminal threshold for such practices as conduct aiming to change someone's sexual orientation or transgender identity through abusive acts causing serious harm. Offenders could face unlimited fines and up to five years in prison. The legislation includes safeguards for legitimate healthcare and therapy, ensuring open conversations about sexuality and identity remain unaffected. The bill will undergo pre-legislative scrutiny before full parliamentary debate.</w:t>
      </w:r>
      <w:r/>
    </w:p>
    <w:p>
      <w:pPr>
        <w:pStyle w:val="ListNumber"/>
        <w:spacing w:line="240" w:lineRule="auto"/>
        <w:ind w:left="720"/>
      </w:pPr>
      <w:r/>
      <w:hyperlink r:id="rId14">
        <w:r>
          <w:rPr>
            <w:color w:val="0000EE"/>
            <w:u w:val="single"/>
          </w:rPr>
          <w:t>https://www.christian.org.uk/press_release/govt-announces-draft-conversion-practices-bill-despite-free-speech-warnings/</w:t>
        </w:r>
      </w:hyperlink>
      <w:r>
        <w:t xml:space="preserve"> - The UK government has confirmed its intention to publish a draft 'conversion practices' Bill for England and Wales, as announced in the King's Speech. This follows a previous commitment made in July 2024. The proposed legislation aims to ban activities intended to change someone's sexual orientation or gender identity. While the government asserts that the bill will be carefully balanced and precisely targeted, concerns have been raised about potential implications for freedom of speech and religious expression, particularly regarding discussions on sexuality and gender within faith communities.</w:t>
      </w:r>
      <w:r/>
    </w:p>
    <w:p>
      <w:pPr>
        <w:pStyle w:val="ListNumber"/>
        <w:spacing w:line="240" w:lineRule="auto"/>
        <w:ind w:left="720"/>
      </w:pPr>
      <w:r/>
      <w:hyperlink r:id="rId15">
        <w:r>
          <w:rPr>
            <w:color w:val="0000EE"/>
            <w:u w:val="single"/>
          </w:rPr>
          <w:t>https://care.org.uk/news/2026/05/conversion-therapy-ban-introduced-in-kings-speech</w:t>
        </w:r>
      </w:hyperlink>
      <w:r>
        <w:t xml:space="preserve"> - In the King's Speech, the UK government introduced a commitment to ban 'abusive conversion practices' through the proposed Conversion Practices Bill. This legislation aims to criminalise activities intended to change an individual's sexual orientation or gender identity. The bill is a manifesto promise from the Labour government elected in July 2024. While officials state that the legislation will be carefully balanced, concerns have been raised about its potential impact on freedom of speech and religious expression, particularly regarding discussions on sexuality and gender within faith communities.</w:t>
      </w:r>
      <w:r/>
    </w:p>
    <w:p>
      <w:pPr>
        <w:pStyle w:val="ListNumber"/>
        <w:spacing w:line="240" w:lineRule="auto"/>
        <w:ind w:left="720"/>
      </w:pPr>
      <w:r/>
      <w:hyperlink r:id="rId13">
        <w:r>
          <w:rPr>
            <w:color w:val="0000EE"/>
            <w:u w:val="single"/>
          </w:rPr>
          <w:t>https://www.gov.uk/government/consultations/banning-conversion-therapy/public-feedback/banning-conversion-therapy-analysis-of-consultation-responses</w:t>
        </w:r>
      </w:hyperlink>
      <w:r>
        <w:t xml:space="preserve"> - The UK government has published an analysis of responses to its consultation on banning conversion therapy. The consultation, open from 29 October 2021 to 4 February 2022, sought views on proposed measures to ban conversion practices in England and Wales. The analysis provides insights into public opinion and will inform the development of the forthcoming legislation. The government's commitment to banning conversion practices was first made in 2021, with a renewed promise in January 2023, and the draft bill is now subject to pre-legislative scrutiny before full parliamentary debate.</w:t>
      </w:r>
      <w:r/>
    </w:p>
    <w:p>
      <w:pPr>
        <w:pStyle w:val="ListNumber"/>
        <w:spacing w:line="240" w:lineRule="auto"/>
        <w:ind w:left="720"/>
      </w:pPr>
      <w:r/>
      <w:hyperlink r:id="rId12">
        <w:r>
          <w:rPr>
            <w:color w:val="0000EE"/>
            <w:u w:val="single"/>
          </w:rPr>
          <w:t>https://www.gov.uk/government/publications/draft-conversion-practices-bill/explanatory-notes</w:t>
        </w:r>
      </w:hyperlink>
      <w:r>
        <w:t xml:space="preserve"> - The UK government's explanatory notes for the draft Conversion Practices Bill outline the purpose and provisions of the proposed legislation. The bill aims to create new offences related to the carrying out of abusive conversion practices on individuals and to make provision for conversion practice protection orders. It defines 'conversion practice' and related terms, sets out the scope of protection, and specifies that certain healthcare services are outside the scope of the bill. The explanatory notes provide clarity on the bill's objectives and its application.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dtimeheadlines.org/2026/06/uk-set-criminalize-gender-and-sexuality-conversion-therapies/"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publications/draft-conversion-practices-bill/conversion-practices-draft-bill" TargetMode="External"/><Relationship Id="rId12" Type="http://schemas.openxmlformats.org/officeDocument/2006/relationships/hyperlink" Target="https://www.gov.uk/government/publications/draft-conversion-practices-bill/explanatory-notes" TargetMode="External"/><Relationship Id="rId13" Type="http://schemas.openxmlformats.org/officeDocument/2006/relationships/hyperlink" Target="https://www.gov.uk/government/consultations/banning-conversion-therapy/public-feedback/banning-conversion-therapy-analysis-of-consultation-responses" TargetMode="External"/><Relationship Id="rId14" Type="http://schemas.openxmlformats.org/officeDocument/2006/relationships/hyperlink" Target="https://www.christian.org.uk/press_release/govt-announces-draft-conversion-practices-bill-despite-free-speech-warnings/" TargetMode="External"/><Relationship Id="rId15" Type="http://schemas.openxmlformats.org/officeDocument/2006/relationships/hyperlink" Target="https://care.org.uk/news/2026/05/conversion-therapy-ban-introduced-in-kings-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