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Government’s New Bill to Ban LGBT+ Conversion Therapy in England and Wales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better protections: the government has published draft legislation to outlaw abusive LGBT+ conversion practices in England and Wales, a move that matters to survivors, campaigners and providers. Here’s what the bill would do, why it’s different, and practical things to look out for as it moves through Parliament.</w:t>
      </w:r>
      <w:r/>
    </w:p>
    <w:p>
      <w:r/>
      <w:r>
        <w:t>Essential Takeaways</w:t>
      </w:r>
      <w:r/>
      <w:r/>
    </w:p>
    <w:p>
      <w:pPr>
        <w:pStyle w:val="ListBullet"/>
        <w:spacing w:line="240" w:lineRule="auto"/>
        <w:ind w:left="720"/>
      </w:pPr>
      <w:r/>
      <w:r>
        <w:rPr>
          <w:b/>
        </w:rPr>
        <w:t>New criminal offences:</w:t>
      </w:r>
      <w:r>
        <w:t xml:space="preserve"> The bill would create offences for carrying out abusive conversion practices that cause serious harm, alarm or distress, and for encouraging or assisting such practices performed abroad. </w:t>
      </w:r>
      <w:r/>
    </w:p>
    <w:p>
      <w:pPr>
        <w:pStyle w:val="ListBullet"/>
        <w:spacing w:line="240" w:lineRule="auto"/>
        <w:ind w:left="720"/>
      </w:pPr>
      <w:r/>
      <w:r>
        <w:rPr>
          <w:b/>
        </w:rPr>
        <w:t>Prison sentences:</w:t>
      </w:r>
      <w:r>
        <w:t xml:space="preserve"> Perpetrators could face up to five years in prison if convicted of carrying out abusive conversion practices. </w:t>
      </w:r>
      <w:r/>
    </w:p>
    <w:p>
      <w:pPr>
        <w:pStyle w:val="ListBullet"/>
        <w:spacing w:line="240" w:lineRule="auto"/>
        <w:ind w:left="720"/>
      </w:pPr>
      <w:r/>
      <w:r>
        <w:rPr>
          <w:b/>
        </w:rPr>
        <w:t>Narrow criminal threshold:</w:t>
      </w:r>
      <w:r>
        <w:t xml:space="preserve"> The government proposes to criminalise abusive conduct that aims to change sexual orientation or gender identity where it causes serious harm, not all conversations or beliefs. </w:t>
      </w:r>
      <w:r/>
    </w:p>
    <w:p>
      <w:pPr>
        <w:pStyle w:val="ListBullet"/>
        <w:spacing w:line="240" w:lineRule="auto"/>
        <w:ind w:left="720"/>
      </w:pPr>
      <w:r/>
      <w:r>
        <w:rPr>
          <w:b/>
        </w:rPr>
        <w:t>Support and prevention:</w:t>
      </w:r>
      <w:r>
        <w:t xml:space="preserve"> The government plans victim support services and consultation-led guidance to help identify abusive practices and protect survivors. </w:t>
      </w:r>
      <w:r/>
    </w:p>
    <w:p>
      <w:pPr>
        <w:pStyle w:val="ListBullet"/>
        <w:spacing w:line="240" w:lineRule="auto"/>
        <w:ind w:left="720"/>
      </w:pPr>
      <w:r/>
      <w:r>
        <w:rPr>
          <w:b/>
        </w:rPr>
        <w:t>Campaigner praise:</w:t>
      </w:r>
      <w:r>
        <w:t xml:space="preserve"> LGBT+ organisations welcome the bill as the result of sustained campaigning by survivors and advocacy groups.</w:t>
      </w:r>
      <w:r/>
      <w:r/>
    </w:p>
    <w:p>
      <w:pPr>
        <w:pStyle w:val="Heading2"/>
      </w:pPr>
      <w:r>
        <w:t>What the bill actually criminalises , read the fine print</w:t>
      </w:r>
      <w:r/>
    </w:p>
    <w:p>
      <w:r/>
      <w:r>
        <w:t>The strongest detail is the threshold: the draft law targets conduct intended to change someone’s sexual orientation or transgender identity that results in serious harm, alarm or distress. That means the criminal offence is aimed at abusive, damaging acts rather than private beliefs or informal conversations. The government says existing laws on coercive control and domestic abuse left loopholes, so this bill fills those gaps. For anyone worried about overreach, ministers have stressed the focus on actions that harm rather than ideological discussion, but critics will scrutinise how “serious harm” is defined as the bill progresses.</w:t>
      </w:r>
      <w:r/>
    </w:p>
    <w:p>
      <w:pPr>
        <w:pStyle w:val="Heading2"/>
      </w:pPr>
      <w:r>
        <w:t>Why campaigners say this matters now</w:t>
      </w:r>
      <w:r/>
    </w:p>
    <w:p>
      <w:r/>
      <w:r>
        <w:t>Campaign groups and survivors have been pushing for a statutory ban for years, arguing that half-measures leave people at risk. Stonewall and other organisations have welcomed the draft legislation as recognition that conversion practices are abusive and can cause lasting trauma. Their reaction is a reminder that, beyond legal change, this is about preventing real harm: survivors describe psychological damage, family breakdown and worse. The bill’s publication is a milestone, but campaigners will watch parliamentary scrutiny closely to ensure protections are strong and accessible.</w:t>
      </w:r>
      <w:r/>
    </w:p>
    <w:p>
      <w:pPr>
        <w:pStyle w:val="Heading2"/>
      </w:pPr>
      <w:r>
        <w:t>What the criminal offences mean in practice</w:t>
      </w:r>
      <w:r/>
    </w:p>
    <w:p>
      <w:r/>
      <w:r>
        <w:t>If the bill becomes law, two headline offences would apply: carrying out abusive practices that cause serious harm, and encouraging or assisting abusive practices performed outside England and Wales. The latter addresses the issue of people being sent abroad for so-called “therapy”. The proposed maximum sentence is five years’ imprisonment, which signals the government treats these acts as serious criminal conduct. Practically, investigators and prosecutors will need clear guidance on evidence and thresholds; that’s where accompanying guidance, victim services and training for relevant professionals will be essential.</w:t>
      </w:r>
      <w:r/>
    </w:p>
    <w:p>
      <w:pPr>
        <w:pStyle w:val="Heading2"/>
      </w:pPr>
      <w:r>
        <w:t>How this fits with consultations, guidance and support services</w:t>
      </w:r>
      <w:r/>
    </w:p>
    <w:p>
      <w:r/>
      <w:r>
        <w:t>This move follows a period of consultation and a package of government work including an extended consultation window and the launch of a support service for victims. The government has published Q&amp;As and consultation documents to shape the detail, and ministers say they’ll fund services for survivors. That matters: criminal law alone won’t stop conversion practices if victims don’t feel able to report them or if professionals aren’t trained to spot abusive conduct. Expect implementation to involve new guidance for therapists, faith leaders, schools and healthcare services.</w:t>
      </w:r>
      <w:r/>
    </w:p>
    <w:p>
      <w:pPr>
        <w:pStyle w:val="Heading2"/>
      </w:pPr>
      <w:r>
        <w:t>Choosing protections over panic , what to watch as the bill proceeds</w:t>
      </w:r>
      <w:r/>
    </w:p>
    <w:p>
      <w:r/>
      <w:r>
        <w:t>As the bill moves through Parliament, pay attention to how MPs and peers debate the definition of “abusive” and “serious harm”, exemptions for clinical or pastoral care, and safeguarding for minors. Legal clarity will determine how easy , or hard , it is for survivors to get redress. For families and professionals, the sensible approach is to focus on consent, harm and evidence: stop practices that pressure or coerce, support survivors, and refer concerns to appropriate services. If you work with young people or vulnerable adults, update safeguarding policies now and look out for guidance from government departments and sector bodies.</w:t>
      </w:r>
      <w:r/>
    </w:p>
    <w:p>
      <w:r/>
      <w:r>
        <w:t>It's a small change on paper that could make a huge difference on the ground , and many will be watching to ensure it lives up to that promise.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4">
        <w:r>
          <w:rPr>
            <w:color w:val="0000EE"/>
            <w:u w:val="single"/>
          </w:rPr>
          <w:t>[4]</w:t>
        </w:r>
      </w:hyperlink>
      <w:r>
        <w:t xml:space="preserve">, </w:t>
      </w:r>
      <w:hyperlink r:id="rId15">
        <w:r>
          <w:rPr>
            <w:color w:val="0000EE"/>
            <w:u w:val="single"/>
          </w:rPr>
          <w:t>[5]</w:t>
        </w:r>
      </w:hyperlink>
      <w:r>
        <w:t xml:space="preserve">- Paragraph 5: </w:t>
      </w:r>
      <w:hyperlink r:id="rId13">
        <w:r>
          <w:rPr>
            <w:color w:val="0000EE"/>
            <w:u w:val="single"/>
          </w:rPr>
          <w:t>[6]</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https://leftfootforward.org/2026/06/government-published-bill-to-end-lgbt-conversion-therapy/</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https://www.gov.uk/government/news/government-progresses-ban-on-lgbt-conversion-therapy</w:t>
        </w:r>
      </w:hyperlink>
      <w:r>
        <w:t xml:space="preserve"> - In October 2021, the UK government announced plans to ban LGBT+ conversion therapy, aiming to protect individuals from harmful practices. The consultation sought public and stakeholder views on how to legislate for this ban, including potential new criminal offences and support measures for victims. The initiative reflects the government's commitment to safeguarding LGBT+ rights and addressing practices that seek to change an individual's sexual orientation or gender identity.</w:t>
      </w:r>
      <w:r/>
    </w:p>
    <w:p>
      <w:pPr>
        <w:pStyle w:val="ListNumber"/>
        <w:spacing w:line="240" w:lineRule="auto"/>
        <w:ind w:left="720"/>
      </w:pPr>
      <w:r/>
      <w:hyperlink r:id="rId11">
        <w:r>
          <w:rPr>
            <w:color w:val="0000EE"/>
            <w:u w:val="single"/>
          </w:rPr>
          <w:t>https://www.gov.uk/government/news/government-sets-out-plan-to-ban-conversion-therapy</w:t>
        </w:r>
      </w:hyperlink>
      <w:r>
        <w:t xml:space="preserve"> - In May 2021, following the Queen's Speech, the UK government confirmed its intention to legislate against conversion therapy. The plan includes introducing a ban on the practice, with a consultation to gather public and stakeholder opinions. The initiative aims to protect individuals from coercive and harmful practices, ensuring that no one is subjected to conversion therapy in the UK.</w:t>
      </w:r>
      <w:r/>
    </w:p>
    <w:p>
      <w:pPr>
        <w:pStyle w:val="ListNumber"/>
        <w:spacing w:line="240" w:lineRule="auto"/>
        <w:ind w:left="720"/>
      </w:pPr>
      <w:r/>
      <w:hyperlink r:id="rId14">
        <w:r>
          <w:rPr>
            <w:color w:val="0000EE"/>
            <w:u w:val="single"/>
          </w:rPr>
          <w:t>https://www.gov.uk/government/consultations/banning-conversion-therapy/banning-conversion-therapy</w:t>
        </w:r>
      </w:hyperlink>
      <w:r>
        <w:t xml:space="preserve"> - The UK government's consultation on banning conversion therapy seeks public and stakeholder views on proposed measures to prohibit the practice. The consultation document outlines potential new criminal offences, support for victims, and other protective measures. It aims to gather diverse perspectives to inform the development of effective legislation against conversion therapy in England and Wales.</w:t>
      </w:r>
      <w:r/>
    </w:p>
    <w:p>
      <w:pPr>
        <w:pStyle w:val="ListNumber"/>
        <w:spacing w:line="240" w:lineRule="auto"/>
        <w:ind w:left="720"/>
      </w:pPr>
      <w:r/>
      <w:hyperlink r:id="rId15">
        <w:r>
          <w:rPr>
            <w:color w:val="0000EE"/>
            <w:u w:val="single"/>
          </w:rPr>
          <w:t>https://www.gov.uk/government/consultations/banning-conversion-therapy/banning-conversion-therapy-frequently-asked-questions</w:t>
        </w:r>
      </w:hyperlink>
      <w:r>
        <w:t xml:space="preserve"> - The UK government's FAQ document addresses common questions regarding the proposed ban on conversion therapy. It clarifies what practices will be banned, the criteria for consent, and the penalties for offenders. The document aims to provide transparency and understanding about the government's approach to ending conversion therapy in England and Wales.</w:t>
      </w:r>
      <w:r/>
    </w:p>
    <w:p>
      <w:pPr>
        <w:pStyle w:val="ListNumber"/>
        <w:spacing w:line="240" w:lineRule="auto"/>
        <w:ind w:left="720"/>
      </w:pPr>
      <w:r/>
      <w:hyperlink r:id="rId13">
        <w:r>
          <w:rPr>
            <w:color w:val="0000EE"/>
            <w:u w:val="single"/>
          </w:rPr>
          <w:t>https://www.gov.uk/government/news/government-extends-consultation-to-help-shape-future-conversion-therapy-legislation</w:t>
        </w:r>
      </w:hyperlink>
      <w:r>
        <w:t xml:space="preserve"> - In December 2021, the UK government extended the consultation period on banning conversion therapy by eight weeks. This extension was intended to ensure a wide range of views were considered in shaping the legislation. The move reflects the government's commitment to thorough engagement with stakeholders and the public on this important issue.</w:t>
      </w:r>
      <w:r/>
    </w:p>
    <w:p>
      <w:pPr>
        <w:pStyle w:val="ListNumber"/>
        <w:spacing w:line="240" w:lineRule="auto"/>
        <w:ind w:left="720"/>
      </w:pPr>
      <w:r/>
      <w:hyperlink r:id="rId12">
        <w:r>
          <w:rPr>
            <w:color w:val="0000EE"/>
            <w:u w:val="single"/>
          </w:rPr>
          <w:t>https://www.gov.uk/government/news/first-of-its-kind-support-service-for-victims-of-conversion-therapy-funded-by-government</w:t>
        </w:r>
      </w:hyperlink>
      <w:r>
        <w:t xml:space="preserve"> - In May 2022, the UK government announced funding for a support service for victims of conversion therapy, delivered by the charity Galop. This service is the first of its kind in the UK, providing assistance to individuals who have undergone or are at risk of conversion therapy. The initiative underscores the government's commitment to supporting victims and addressing the harms associated with conversion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ftfootforward.org/2026/06/government-published-bill-to-end-lgbt-conversion-therapy/" TargetMode="External"/><Relationship Id="rId10" Type="http://schemas.openxmlformats.org/officeDocument/2006/relationships/hyperlink" Target="https://www.gov.uk/government/news/government-progresses-ban-on-lgbt-conversion-therapy" TargetMode="External"/><Relationship Id="rId11" Type="http://schemas.openxmlformats.org/officeDocument/2006/relationships/hyperlink" Target="https://www.gov.uk/government/news/government-sets-out-plan-to-ban-conversion-therapy" TargetMode="External"/><Relationship Id="rId12" Type="http://schemas.openxmlformats.org/officeDocument/2006/relationships/hyperlink" Target="https://www.gov.uk/government/news/first-of-its-kind-support-service-for-victims-of-conversion-therapy-funded-by-government" TargetMode="External"/><Relationship Id="rId13" Type="http://schemas.openxmlformats.org/officeDocument/2006/relationships/hyperlink" Target="https://www.gov.uk/government/news/government-extends-consultation-to-help-shape-future-conversion-therapy-legislation" TargetMode="External"/><Relationship Id="rId14" Type="http://schemas.openxmlformats.org/officeDocument/2006/relationships/hyperlink" Target="https://www.gov.uk/government/consultations/banning-conversion-therapy/banning-conversion-therapy" TargetMode="External"/><Relationship Id="rId15" Type="http://schemas.openxmlformats.org/officeDocument/2006/relationships/hyperlink" Target="https://www.gov.uk/government/consultations/banning-conversion-therapy/banning-conversion-therapy-frequently-asked-ques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