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Direct Primary Care Practices for LGBTQ+ Affirming Care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noticing where your primary care feels safe and seen , patients are choosing direct primary care (DPC) clinics that prioritise LGBTQ+ affirming care, offering clearer communication, longer visits, and spaces that put people at ease. Here's why DPC matters, how clinicians are making it visible, and practical tips for finding the right practice.</w:t>
      </w:r>
      <w:r/>
    </w:p>
    <w:p>
      <w:r/>
      <w:r>
        <w:t>Essential Takeaways</w:t>
      </w:r>
      <w:r/>
      <w:r/>
    </w:p>
    <w:p>
      <w:pPr>
        <w:pStyle w:val="ListBullet"/>
        <w:spacing w:line="240" w:lineRule="auto"/>
        <w:ind w:left="720"/>
      </w:pPr>
      <w:r/>
      <w:r>
        <w:rPr>
          <w:b/>
        </w:rPr>
        <w:t>More time, less rush:</w:t>
      </w:r>
      <w:r>
        <w:t xml:space="preserve"> DPC gives clinicians longer visits and continuity, which helps build trust and invite honest conversations.</w:t>
      </w:r>
      <w:r/>
    </w:p>
    <w:p>
      <w:pPr>
        <w:pStyle w:val="ListBullet"/>
        <w:spacing w:line="240" w:lineRule="auto"/>
        <w:ind w:left="720"/>
      </w:pPr>
      <w:r/>
      <w:r>
        <w:rPr>
          <w:b/>
        </w:rPr>
        <w:t>Clear signals matter:</w:t>
      </w:r>
      <w:r>
        <w:t xml:space="preserve"> Websites, intake forms and visible pronoun use lower barriers for patients who’ve faced dismissal or discomfort.</w:t>
      </w:r>
      <w:r/>
    </w:p>
    <w:p>
      <w:pPr>
        <w:pStyle w:val="ListBullet"/>
        <w:spacing w:line="240" w:lineRule="auto"/>
        <w:ind w:left="720"/>
      </w:pPr>
      <w:r/>
      <w:r>
        <w:rPr>
          <w:b/>
        </w:rPr>
        <w:t>Comfort-first care:</w:t>
      </w:r>
      <w:r>
        <w:t xml:space="preserve"> Telehealth, home visits and cosy waiting rooms can make sensitive topics easier to discuss.</w:t>
      </w:r>
      <w:r/>
    </w:p>
    <w:p>
      <w:pPr>
        <w:pStyle w:val="ListBullet"/>
        <w:spacing w:line="240" w:lineRule="auto"/>
        <w:ind w:left="720"/>
      </w:pPr>
      <w:r/>
      <w:r>
        <w:rPr>
          <w:b/>
        </w:rPr>
        <w:t>Simple changes, big impact:</w:t>
      </w:r>
      <w:r>
        <w:t xml:space="preserve"> Inclusive intake fields, correct names and pronouns, and transparent statements of support are immediate steps clinics can take.</w:t>
      </w:r>
      <w:r/>
    </w:p>
    <w:p>
      <w:pPr>
        <w:pStyle w:val="ListBullet"/>
        <w:spacing w:line="240" w:lineRule="auto"/>
        <w:ind w:left="720"/>
      </w:pPr>
      <w:r/>
      <w:r>
        <w:rPr>
          <w:b/>
        </w:rPr>
        <w:t>Practical support exists:</w:t>
      </w:r>
      <w:r>
        <w:t xml:space="preserve"> Many DPC practices already offer gender‑affirming care and referral networks for specialty needs.</w:t>
      </w:r>
      <w:r/>
      <w:r/>
    </w:p>
    <w:p>
      <w:pPr>
        <w:pStyle w:val="Heading2"/>
      </w:pPr>
      <w:r>
        <w:t>Why longer visits change everything for LGBTQ+ patients</w:t>
      </w:r>
      <w:r/>
    </w:p>
    <w:p>
      <w:r/>
      <w:r>
        <w:t>Start with the obvious: people open up when they don’t feel hurried, and that’s particularly true after years of second‑guessing medical encounters. According to clinicians who run membership‑style practices, the first few minutes can decide if a patient discloses important health details or clams up. When clinicians have the space to listen, they can use that trust to get routine screenings, mental‑health checks and medication reviews right. For LGBTQ+ patients, that calm, unhurried rhythm often feels like relief rather than luxury. If you’re choosing a practice, look for mentions of continuity care and longer appointment slots , they’re more than convenience, they’re safety.</w:t>
      </w:r>
      <w:r/>
    </w:p>
    <w:p>
      <w:pPr>
        <w:pStyle w:val="Heading2"/>
      </w:pPr>
      <w:r>
        <w:t>Making support visible: websites, intake forms and language</w:t>
      </w:r>
      <w:r/>
    </w:p>
    <w:p>
      <w:r/>
      <w:r>
        <w:t>A single line on a practice website or an intake form with inclusive fields can do a lot of heavy lifting. Clinics that explicitly say they’re welcoming and that ask for chosen name and pronouns remove a layer of anxiety before anyone ever steps through the door. Many DPC clinicians report that making that commitment public brings in patients who had previously avoided care. When you’re browsing practices, scan the homepage and the new‑patient paperwork , the little details tell you whether the practice thinks about dignity from first contact to follow‑up.</w:t>
      </w:r>
      <w:r/>
    </w:p>
    <w:p>
      <w:pPr>
        <w:pStyle w:val="Heading2"/>
      </w:pPr>
      <w:r>
        <w:t>Telehealth, home visits and humane spaces: where comfort meets care</w:t>
      </w:r>
      <w:r/>
    </w:p>
    <w:p>
      <w:r/>
      <w:r>
        <w:t>Clinical environments signal values before a clinician speaks. Some DPC practices are leaning into telehealth and home visits as a practical way to meet patients where they feel safest, whether that’s their sofa or a quiet video call. Home visits can be especially useful for people who feel triggered by clinical settings; surrounded by familiar things, conversations tend to be more honest and grounded. For practices with a physical site, designers are choosing warm lighting, comfortable seating and non‑clinical décor so the room feels owned by the patient, not by the institution.</w:t>
      </w:r>
      <w:r/>
    </w:p>
    <w:p>
      <w:pPr>
        <w:pStyle w:val="Heading2"/>
      </w:pPr>
      <w:r>
        <w:t>Clinical basics that count as affirming care</w:t>
      </w:r>
      <w:r/>
    </w:p>
    <w:p>
      <w:r/>
      <w:r>
        <w:t>Affirming care isn’t a separate checklist of frills , it’s the basic primary care a person needs, delivered respectfully. That means preventive screening, chronic disease management, contraception and sexual‑health conversations handled without judgement, plus medication support where appropriate. It also means clinicians recognise their limits and can refer patients to trusted specialists. Look for practices that mention gender‑affirming care or have referral pathways for hormones, mental‑health support and surgical consults , it shows clinical follow‑through, not just good intentions.</w:t>
      </w:r>
      <w:r/>
    </w:p>
    <w:p>
      <w:pPr>
        <w:pStyle w:val="Heading2"/>
      </w:pPr>
      <w:r>
        <w:t>How clinicians can start tomorrow , practical tips</w:t>
      </w:r>
      <w:r/>
    </w:p>
    <w:p>
      <w:r/>
      <w:r>
        <w:t>You don’t need a full rebrand to be more welcoming. Simple, immediate changes make a difference: add inclusive fields to intake forms, use correct names and pronouns in charts, ask direct questions without embarrassment, and be transparent when you’re still learning. Clinicians can also refresh online language to state their commitment clearly and build a network of referral resources for specialist care. Those small shifts reduce friction and let the relationship do its clinical work.</w:t>
      </w:r>
      <w:r/>
    </w:p>
    <w:p>
      <w:pPr>
        <w:pStyle w:val="Heading2"/>
      </w:pPr>
      <w:r>
        <w:t>What patients should ask when choosing a DPC practice</w:t>
      </w:r>
      <w:r/>
    </w:p>
    <w:p>
      <w:r/>
      <w:r>
        <w:t>When you’re choosing, ask about appointment length, continuity (will you see the same clinician?), and whether the practice explicitly supports LGBTQ+ patients. Check if they offer telehealth or home visits, and whether their intake asks for chosen name and pronouns. If gender‑affirming care matters to you, ask about experience, protocols, and referral partners. A short conversation with the receptionist or clinician can tell you more than a glossy brochure.</w:t>
      </w:r>
      <w:r/>
    </w:p>
    <w:p>
      <w:r/>
      <w:r>
        <w:t>It's a small change in how care is offered that can make every appointment feel safer and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[5]</w:t>
        </w:r>
      </w:hyperlink>
      <w:r>
        <w:t xml:space="preserve">- Paragraph 6: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https://blog.hint.com/lgbtq-affirming-care-in-direct-primary-care</w:t>
        </w:r>
      </w:hyperlink>
      <w:r>
        <w:t xml:space="preserve"> - Please view link - unable to able to access data</w:t>
      </w:r>
      <w:r/>
    </w:p>
    <w:p>
      <w:pPr>
        <w:pStyle w:val="ListNumber"/>
        <w:spacing w:line="240" w:lineRule="auto"/>
        <w:ind w:left="720"/>
      </w:pPr>
      <w:r/>
      <w:hyperlink r:id="rId10">
        <w:r>
          <w:rPr>
            <w:color w:val="0000EE"/>
            <w:u w:val="single"/>
          </w:rPr>
          <w:t>https://rebelandthrive.com/dr-leila-javidi/</w:t>
        </w:r>
      </w:hyperlink>
      <w:r>
        <w:t xml:space="preserve"> - Dr. Leila Javidi, a board-certified family physician since 2016, founded Rebel &amp; Thrive Direct Primary Care in Columbus, Ohio. She is dedicated to providing comprehensive, patient-centred care, particularly for the LGBTQ+ community. Dr. Javidi earned her MD and MPH from St. George’s University and completed her residency at Mount Carmel St. Ann’s in Columbus. She is also active in medical education and advocacy, aiming to transform healthcare by removing corporate interests and focusing on patient well-being.</w:t>
      </w:r>
      <w:r/>
    </w:p>
    <w:p>
      <w:pPr>
        <w:pStyle w:val="ListNumber"/>
        <w:spacing w:line="240" w:lineRule="auto"/>
        <w:ind w:left="720"/>
      </w:pPr>
      <w:r/>
      <w:hyperlink r:id="rId14">
        <w:r>
          <w:rPr>
            <w:color w:val="0000EE"/>
            <w:u w:val="single"/>
          </w:rPr>
          <w:t>https://www.ucaremddirectprimarycare.com/</w:t>
        </w:r>
      </w:hyperlink>
      <w:r>
        <w:t xml:space="preserve"> - U Care MD, led by Dr. Kuan-Yu Chen, is an LGBTQIA+ affirming, membership-based Direct Primary Care practice located in Midtown Manhattan. Dr. Chen, a board-certified family medicine doctor, offers personalized, high-quality care tailored to the needs of New Yorkers of all gender identities and sexual orientations. The practice focuses on building strong patient-doctor relationships, providing same or next-day appointments, and ensuring transparent pricing without insurance involvement, aiming to make healthcare more accessible and patient-focused.</w:t>
      </w:r>
      <w:r/>
    </w:p>
    <w:p>
      <w:pPr>
        <w:pStyle w:val="ListNumber"/>
        <w:spacing w:line="240" w:lineRule="auto"/>
        <w:ind w:left="720"/>
      </w:pPr>
      <w:r/>
      <w:hyperlink r:id="rId11">
        <w:r>
          <w:rPr>
            <w:color w:val="0000EE"/>
            <w:u w:val="single"/>
          </w:rPr>
          <w:t>https://www.riverdpc.com/lgbtq-care</w:t>
        </w:r>
      </w:hyperlink>
      <w:r>
        <w:t xml:space="preserve"> - River Direct Primary Care offers compassionate and personalized gender-affirming care to support the LGBTQ+ community. Their services include hormone replacement therapy (HRT), routine lab testing, hormone monitoring, referrals to gender-affirming surgical specialists, and connections to local support and community groups. The practice ensures direct access to Dr. Dakota via text, call, or email for any needs related to treatment, fostering a safe and inclusive environment for all patients.</w:t>
      </w:r>
      <w:r/>
    </w:p>
    <w:p>
      <w:pPr>
        <w:pStyle w:val="ListNumber"/>
        <w:spacing w:line="240" w:lineRule="auto"/>
        <w:ind w:left="720"/>
      </w:pPr>
      <w:r/>
      <w:hyperlink r:id="rId15">
        <w:r>
          <w:rPr>
            <w:color w:val="0000EE"/>
            <w:u w:val="single"/>
          </w:rPr>
          <w:t>https://www.olivetreehealthdirect.com/</w:t>
        </w:r>
      </w:hyperlink>
      <w:r>
        <w:t xml:space="preserve"> - Olive Tree Health Direct, founded by Dr. Rachel Nixon, DO, is a membership-based direct primary care practice committed to providing high-quality, personalized, and affordable healthcare. Dr. Nixon, a board-certified Family Medicine physician specialising in LGBTQ+ affirming care, focuses on creating a personal healthcare experience, especially for those who have felt overlooked or underserved, particularly within the LGBTQ+ community. The practice aims to offer compassionate care rooted in the values of peace, resilience, healing, and enduring life.</w:t>
      </w:r>
      <w:r/>
    </w:p>
    <w:p>
      <w:pPr>
        <w:pStyle w:val="ListNumber"/>
        <w:spacing w:line="240" w:lineRule="auto"/>
        <w:ind w:left="720"/>
      </w:pPr>
      <w:r/>
      <w:hyperlink r:id="rId13">
        <w:r>
          <w:rPr>
            <w:color w:val="0000EE"/>
            <w:u w:val="single"/>
          </w:rPr>
          <w:t>https://daphealth.org/health-services/lgbtq/</w:t>
        </w:r>
      </w:hyperlink>
      <w:r>
        <w:t xml:space="preserve"> - DAP Health provides affirming, compassionate care in a safe and welcoming space for LGBTQ+ individuals of all identities and experiences. Their services range from primary care, including routine checkups and preventive health services, to specialty services such as sexual health (including HIV care and prevention), mental health, gender health and wellness, and social support. DAP Health is dedicated to transforming the lives of every member of the LGBTQ+ community through comprehensive, culturally competent care provided free of shame and without judgment.</w:t>
      </w:r>
      <w:r/>
    </w:p>
    <w:p>
      <w:pPr>
        <w:pStyle w:val="ListNumber"/>
        <w:spacing w:line="240" w:lineRule="auto"/>
        <w:ind w:left="720"/>
      </w:pPr>
      <w:r/>
      <w:hyperlink r:id="rId12">
        <w:r>
          <w:rPr>
            <w:color w:val="0000EE"/>
            <w:u w:val="single"/>
          </w:rPr>
          <w:t>https://www.unityprimarycare.com/</w:t>
        </w:r>
      </w:hyperlink>
      <w:r>
        <w:t xml:space="preserve"> - Unity Primary Care offers comprehensive adult primary care with a focus on primary, preventive, and chronic disease care. They provide a welcoming environment for patients of all identities, including LGBTQ-affirming healthcare. The practice emphasises building meaningful physician–patient relationships and delivering thoughtful, personalized care, aiming to replace rushed visits and complicated insurance systems with a focus on long-term health and prevention.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hint.com/lgbtq-affirming-care-in-direct-primary-care" TargetMode="External"/><Relationship Id="rId10" Type="http://schemas.openxmlformats.org/officeDocument/2006/relationships/hyperlink" Target="https://rebelandthrive.com/dr-leila-javidi/" TargetMode="External"/><Relationship Id="rId11" Type="http://schemas.openxmlformats.org/officeDocument/2006/relationships/hyperlink" Target="https://www.riverdpc.com/lgbtq-care" TargetMode="External"/><Relationship Id="rId12" Type="http://schemas.openxmlformats.org/officeDocument/2006/relationships/hyperlink" Target="https://www.unityprimarycare.com/" TargetMode="External"/><Relationship Id="rId13" Type="http://schemas.openxmlformats.org/officeDocument/2006/relationships/hyperlink" Target="https://daphealth.org/health-services/lgbtq/" TargetMode="External"/><Relationship Id="rId14" Type="http://schemas.openxmlformats.org/officeDocument/2006/relationships/hyperlink" Target="https://www.ucaremddirectprimarycare.com/" TargetMode="External"/><Relationship Id="rId15" Type="http://schemas.openxmlformats.org/officeDocument/2006/relationships/hyperlink" Target="https://www.olivetreehealthdirec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