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Arguments Around Therapists and LGBTQ+ Care Explained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news are watching a legal tug-of-war over whether therapists can refuse to affirm gay clients; this Oregon case and a recent Supreme Court ruling matter for both counselling practice and LGBTQ+ rights. Here’s what happened, why it’s significant, and how it could affect care and licensing across the US.</w:t>
      </w:r>
      <w:r/>
    </w:p>
    <w:p>
      <w:r/>
      <w:r>
        <w:t>Essential Takeaways</w:t>
      </w:r>
      <w:r/>
      <w:r/>
    </w:p>
    <w:p>
      <w:pPr>
        <w:pStyle w:val="ListBullet"/>
        <w:spacing w:line="240" w:lineRule="auto"/>
        <w:ind w:left="720"/>
      </w:pPr>
      <w:r/>
      <w:r>
        <w:rPr>
          <w:b/>
        </w:rPr>
        <w:t>Decision reversed:</w:t>
      </w:r>
      <w:r>
        <w:t xml:space="preserve"> An Oregon licensing board withdrew a disciplinary order against a counsellor who refused to validate a client’s same-sex relationship. The board said it was reconsidering after a Supreme Court decision. The order was withdrawn without prejudice.</w:t>
      </w:r>
      <w:r/>
    </w:p>
    <w:p>
      <w:pPr>
        <w:pStyle w:val="ListBullet"/>
        <w:spacing w:line="240" w:lineRule="auto"/>
        <w:ind w:left="720"/>
      </w:pPr>
      <w:r/>
      <w:r>
        <w:rPr>
          <w:b/>
        </w:rPr>
        <w:t>Free speech claim:</w:t>
      </w:r>
      <w:r>
        <w:t xml:space="preserve"> The Alliance Defending Freedom helped the counsellor appeal, arguing the matter is protected by the First Amendment and that regulators can’t compel speech.</w:t>
      </w:r>
      <w:r/>
    </w:p>
    <w:p>
      <w:pPr>
        <w:pStyle w:val="ListBullet"/>
        <w:spacing w:line="240" w:lineRule="auto"/>
        <w:ind w:left="720"/>
      </w:pPr>
      <w:r/>
      <w:r>
        <w:rPr>
          <w:b/>
        </w:rPr>
        <w:t>Ethics code at issue:</w:t>
      </w:r>
      <w:r>
        <w:t xml:space="preserve"> The original finding rested on the American Counseling Association’s ethics rule that counsellors must avoid imposing their own values and respect client diversity.</w:t>
      </w:r>
      <w:r/>
    </w:p>
    <w:p>
      <w:pPr>
        <w:pStyle w:val="ListBullet"/>
        <w:spacing w:line="240" w:lineRule="auto"/>
        <w:ind w:left="720"/>
      </w:pPr>
      <w:r/>
      <w:r>
        <w:rPr>
          <w:b/>
        </w:rPr>
        <w:t>Potential for return:</w:t>
      </w:r>
      <w:r>
        <w:t xml:space="preserve"> Withdrawal without prejudice means the board could reopen the case later; the underlying conflict between professional standards and conscience claims remains unresolved.</w:t>
      </w:r>
      <w:r/>
    </w:p>
    <w:p>
      <w:pPr>
        <w:pStyle w:val="ListBullet"/>
        <w:spacing w:line="240" w:lineRule="auto"/>
        <w:ind w:left="720"/>
      </w:pPr>
      <w:r/>
      <w:r>
        <w:rPr>
          <w:b/>
        </w:rPr>
        <w:t>Practical impact:</w:t>
      </w:r>
      <w:r>
        <w:t xml:space="preserve"> Therapists, clients and regulators will be watching how states reconcile licensure rules, anti-discrimination standards and constitutional rulings.</w:t>
      </w:r>
      <w:r/>
      <w:r/>
    </w:p>
    <w:p>
      <w:pPr>
        <w:pStyle w:val="Heading2"/>
      </w:pPr>
      <w:r>
        <w:t>What actually happened in Oregon and why it felt tense</w:t>
      </w:r>
      <w:r/>
    </w:p>
    <w:p>
      <w:r/>
      <w:r>
        <w:t>A Beaverton counsellor was found to have violated professional ethics after telling a long-term client he couldn’t personally affirm her same-sex relationship because of his Catholic faith. That led to a proposed disciplinary action: training hours and legal costs assessed. The board later pulled its order after legal appeals, citing a recent Supreme Court decision for reconsideration. The order’s withdrawal without prejudice keeps the dispute open, and that lingering possibility is what makes the story uncomfortable for both sides.</w:t>
      </w:r>
      <w:r/>
    </w:p>
    <w:p>
      <w:pPr>
        <w:pStyle w:val="Heading2"/>
      </w:pPr>
      <w:r>
        <w:t>Why the Supreme Court’s Chiles v. Salazar ruling is a turning point</w:t>
      </w:r>
      <w:r/>
    </w:p>
    <w:p>
      <w:r/>
      <w:r>
        <w:t>The Supreme Court’s decision in Chiles v. Salazar , which addressed limits on regulating what counsellors can say , has become a touchstone. Advocates for the therapist frame the ruling as a protection against compelled speech in counselling settings. Regulators and LGBTQ+ advocates see it differently, worrying it could hollow out ethical standards meant to prevent discrimination. Either way, licensing boards will have to re-examine how their rules interact with constitutional protections.</w:t>
      </w:r>
      <w:r/>
    </w:p>
    <w:p>
      <w:pPr>
        <w:pStyle w:val="Heading2"/>
      </w:pPr>
      <w:r>
        <w:t>How professional ethics and state licensure collide with conscience defenses</w:t>
      </w:r>
      <w:r/>
    </w:p>
    <w:p>
      <w:r/>
      <w:r>
        <w:t>Licensing carries conditions: to practise, professionals generally agree to abide by codes of conduct. The American Counseling Association’s guidance says counsellors should avoid imposing personal values and must respect client diversity. Regulators say those standards protect client welfare; critics argue they can be used to punish sincerely held beliefs. The Oregon board relied on that code when it first disciplined the counsellor, and that tension is where many future fights will land.</w:t>
      </w:r>
      <w:r/>
    </w:p>
    <w:p>
      <w:pPr>
        <w:pStyle w:val="Heading2"/>
      </w:pPr>
      <w:r>
        <w:t>What this means for clients seeking affirming care</w:t>
      </w:r>
      <w:r/>
    </w:p>
    <w:p>
      <w:r/>
      <w:r>
        <w:t>For LGBTQ+ clients, the worry is practical: will they encounter therapists who refuse to validate their relationships or identity? That can disrupt trust and deter people from seeking help. Regulators maintain ethical rules to prevent that harm, but the recent legal winds could make enforcement trickier. If you’re looking for an affirming therapist, ask about their approach to LGBTQ+ issues early, check licensing board resources in your state, and consider organisations that list LGBTQ+-competent providers.</w:t>
      </w:r>
      <w:r/>
    </w:p>
    <w:p>
      <w:pPr>
        <w:pStyle w:val="Heading2"/>
      </w:pPr>
      <w:r>
        <w:t>What therapists and boards should be thinking about next</w:t>
      </w:r>
      <w:r/>
    </w:p>
    <w:p>
      <w:r/>
      <w:r>
        <w:t>Therapists who hold conscience-based objections must balance personal beliefs with professional obligations; boards must balance free-speech rulings with protecting clients from discrimination. Practical steps include clearer disclosures in intake forms, targeted cultural-competency training that feels substantive rather than punitive, and transparent complaint processes. Expect more case-by-case litigation as regulators test limits without sweeping bans or approvals.</w:t>
      </w:r>
      <w:r/>
    </w:p>
    <w:p>
      <w:r/>
      <w:r>
        <w:t>It's a small procedural outcome with big implications , both for how people receive care and how counsellors practise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0">
        <w:r>
          <w:rPr>
            <w:color w:val="0000EE"/>
            <w:u w:val="single"/>
          </w:rPr>
          <w:t>[4]</w:t>
        </w:r>
      </w:hyperlink>
      <w:r>
        <w:t xml:space="preserve">- Paragraph 3: </w:t>
      </w:r>
      <w:hyperlink r:id="rId12">
        <w:r>
          <w:rPr>
            <w:color w:val="0000EE"/>
            <w:u w:val="single"/>
          </w:rPr>
          <w:t>[3]</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https://www.lgbtqnation.com/2026/06/a-therapist-was-punished-for-refusing-to-affirm-a-gay-client-he-fought-back-won/</w:t>
        </w:r>
      </w:hyperlink>
      <w:r>
        <w:t xml:space="preserve"> - Please view link - unable to able to access data</w:t>
      </w:r>
      <w:r/>
    </w:p>
    <w:p>
      <w:pPr>
        <w:pStyle w:val="ListNumber"/>
        <w:spacing w:line="240" w:lineRule="auto"/>
        <w:ind w:left="720"/>
      </w:pPr>
      <w:r/>
      <w:hyperlink r:id="rId9">
        <w:r>
          <w:rPr>
            <w:color w:val="0000EE"/>
            <w:u w:val="single"/>
          </w:rPr>
          <w:t>https://www.lgbtqnation.com/2026/06/a-therapist-was-punished-for-refusing-to-affirm-a-gay-client-he-fought-back-won/</w:t>
        </w:r>
      </w:hyperlink>
      <w:r>
        <w:t xml:space="preserve"> - The Oregon Board of Licensed Professional Counselors and Therapists withdrew disciplinary actions against counselor Frank Canepa, who had refused to validate a client's same-sex relationship on religious grounds. The Alliance Defending Freedom (ADF) supported Canepa's appeal, citing the Supreme Court's decision in Chiles v. Salazar, which upheld Colorado's conversion therapy ban. ADF's Jonathan Scruggs argued that the government cannot compel counselors to express views against their convictions. Canepa was represented by ADF's Philip Sechler, who had previously argued against Roe v. Wade. The alleged infraction involved Canepa informing a client that he could not affirm same-sex relationships due to his Catholic faith, a stance viewed as discriminatory. In 2024, the board found Canepa in violation of the American Counseling Association (ACA) Code of Ethics, leading to proposed disciplinary actions. However, following the Supreme Court's ruling in Chiles v. Salazar, the board withdrew its order in May 2026 to reconsider it. The case remains open, and Canepa could still face consequences if the board decides to pursue the matter in the future. Oregon has a longstanding ban on conversion therapy, enacted in 2015, which has not been challenged since the Supreme Court's decision earlier this year.</w:t>
      </w:r>
      <w:r/>
    </w:p>
    <w:p>
      <w:pPr>
        <w:pStyle w:val="ListNumber"/>
        <w:spacing w:line="240" w:lineRule="auto"/>
        <w:ind w:left="720"/>
      </w:pPr>
      <w:r/>
      <w:hyperlink r:id="rId12">
        <w:r>
          <w:rPr>
            <w:color w:val="0000EE"/>
            <w:u w:val="single"/>
          </w:rPr>
          <w:t>https://www.oregon.gov/oblpct/pages/compliance.aspx</w:t>
        </w:r>
      </w:hyperlink>
      <w:r>
        <w:t xml:space="preserve"> - The Oregon Board of Licensed Professional Counselors and Therapists (OBLPCT) oversees the licensure and regulation of professional counselors and marriage and family therapists in Oregon. The board's compliance section provides information on licensee disciplinary actions, including proposed and final actions taken against unlicensed individuals and applicants. Individuals can file complaints, request records, and verify licenses through the board's website. The board also offers resources for consumers, such as information on filing complaints and understanding the disciplinary process. (</w:t>
      </w:r>
      <w:hyperlink r:id="rId14">
        <w:r>
          <w:rPr>
            <w:color w:val="0000EE"/>
            <w:u w:val="single"/>
          </w:rPr>
          <w:t>oregon.gov</w:t>
        </w:r>
      </w:hyperlink>
      <w:r>
        <w:t>)</w:t>
      </w:r>
      <w:r/>
    </w:p>
    <w:p>
      <w:pPr>
        <w:pStyle w:val="ListNumber"/>
        <w:spacing w:line="240" w:lineRule="auto"/>
        <w:ind w:left="720"/>
      </w:pPr>
      <w:r/>
      <w:hyperlink r:id="rId10">
        <w:r>
          <w:rPr>
            <w:color w:val="0000EE"/>
            <w:u w:val="single"/>
          </w:rPr>
          <w:t>https://www.faegredrinker.com/en/insights/publications/2026/3/supreme-court-decides-chiles-v-salazar</w:t>
        </w:r>
      </w:hyperlink>
      <w:r>
        <w:t xml:space="preserve"> - On March 31, 2026, the U.S. Supreme Court decided Chiles v. Salazar, holding that a First Amendment challenge to a law regulating talk therapy based on the counselor’s viewpoint triggers strict scrutiny. This requires the government to prove that its restriction is narrowly tailored to serve compelling state interests. The case involved a Colorado mental-health counselor who challenged a state law prohibiting licensed counselors from engaging in 'conversion therapy' with minors. The law defined conversion therapy broadly to include any practice or treatment that attempts to change an individual’s sexual orientation or gender identity. The Supreme Court's decision has significant implications for the regulation of professional conduct and free speech rights of counselors. (</w:t>
      </w:r>
      <w:hyperlink r:id="rId15">
        <w:r>
          <w:rPr>
            <w:color w:val="0000EE"/>
            <w:u w:val="single"/>
          </w:rPr>
          <w:t>faegredrinker.com</w:t>
        </w:r>
      </w:hyperlink>
      <w:r>
        <w:t>)</w:t>
      </w:r>
      <w:r/>
    </w:p>
    <w:p>
      <w:pPr>
        <w:pStyle w:val="ListNumber"/>
        <w:spacing w:line="240" w:lineRule="auto"/>
        <w:ind w:left="720"/>
      </w:pPr>
      <w:r/>
      <w:hyperlink r:id="rId11">
        <w:r>
          <w:rPr>
            <w:color w:val="0000EE"/>
            <w:u w:val="single"/>
          </w:rPr>
          <w:t>https://www.axios.com/2026/03/31/supreme-court-colorado-conversion-therapy-ban</w:t>
        </w:r>
      </w:hyperlink>
      <w:r>
        <w:t xml:space="preserve"> - The U.S. Supreme Court voted 8-1 to strike down Colorado’s ban on conversion therapy for minors, siding with a Christian therapist who argued the law violated her First Amendment free speech rights. The decision establishes that therapists’ conversations with clients are constitutionally protected speech, even if the content is controversial or discredited, like conversion therapy. Justice Ketanji Brown Jackson was the sole dissenter, arguing that speech in medical contexts should be assessed differently due to patients' reliance on professional advice. The ruling could greatly impact protections for LGBTQ+ youth and may undermine similar bans in over 20 states. (</w:t>
      </w:r>
      <w:hyperlink r:id="rId16">
        <w:r>
          <w:rPr>
            <w:color w:val="0000EE"/>
            <w:u w:val="single"/>
          </w:rPr>
          <w:t>axios.com</w:t>
        </w:r>
      </w:hyperlink>
      <w:r>
        <w:t>)</w:t>
      </w:r>
      <w:r/>
    </w:p>
    <w:p>
      <w:pPr>
        <w:pStyle w:val="ListNumber"/>
        <w:spacing w:line="240" w:lineRule="auto"/>
        <w:ind w:left="720"/>
      </w:pPr>
      <w:r/>
      <w:hyperlink r:id="rId13">
        <w:r>
          <w:rPr>
            <w:color w:val="0000EE"/>
            <w:u w:val="single"/>
          </w:rPr>
          <w:t>https://www.axios.com/2025/03/10/supreme-court-conversion-therapy-challenge</w:t>
        </w:r>
      </w:hyperlink>
      <w:r>
        <w:t xml:space="preserve"> - The U.S. Supreme Court has agreed to hear a legal challenge to Colorado’s ban on conversion therapy for minors, a decision that could have significant implications for LGBTQ+ rights nationwide. The challenge was brought by Kaley Chiles, a Christian counselor, who argues the state’s restriction violates her free speech rights. She contends that her counseling, which is Christian-based and voluntary, helps clients reconcile their faith with questions about their sexuality. Currently, over 20 states have similar bans on conversion therapy for minors, a practice widely discredited by medical and psychological associations. The Supreme Court's decision to review this case comes amid broader national debate and policy shifts affecting LGBTQ+ individuals. (</w:t>
      </w:r>
      <w:hyperlink r:id="rId17">
        <w:r>
          <w:rPr>
            <w:color w:val="0000EE"/>
            <w:u w:val="single"/>
          </w:rPr>
          <w:t>axios.com</w:t>
        </w:r>
      </w:hyperlink>
      <w:r>
        <w:t>)</w:t>
      </w:r>
      <w:r/>
    </w:p>
    <w:p>
      <w:pPr>
        <w:pStyle w:val="ListNumber"/>
        <w:spacing w:line="240" w:lineRule="auto"/>
        <w:ind w:left="720"/>
      </w:pPr>
      <w:r/>
      <w:hyperlink r:id="rId18">
        <w:r>
          <w:rPr>
            <w:color w:val="0000EE"/>
            <w:u w:val="single"/>
          </w:rPr>
          <w:t>https://www.theweek.com/politics/supreme-court-rejects-conversion-therapy-ban</w:t>
        </w:r>
      </w:hyperlink>
      <w:r>
        <w:t xml:space="preserve"> - The U.S. Supreme Court has struck down a 2019 Colorado law that barred licensed therapists from engaging in 'conversion therapy' aimed at changing a child's gender identity or sexual orientation. In an 8-1 decision authored by Justice Neil Gorsuch, the Court ruled that the law violated First Amendment protections by censoring speech based on viewpoint. Gorsuch stated that such prohibitions on talk therapy were a 'presumptively unconstitutional' restriction on free speech. Justice Ketanji Brown Jackson was the sole dissenter, warning that the ruling could severely hinder states' ability to regulate medical care and expressing concern over its long-term implications. The decision casts doubt on the future of similar bans in roughly two dozen other states, with the outcome likely rendering many of these laws unenforceable. (</w:t>
      </w:r>
      <w:hyperlink r:id="rId19">
        <w:r>
          <w:rPr>
            <w:color w:val="0000EE"/>
            <w:u w:val="single"/>
          </w:rPr>
          <w:t>theweek.com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a-therapist-was-punished-for-refusing-to-affirm-a-gay-client-he-fought-back-won/" TargetMode="External"/><Relationship Id="rId10" Type="http://schemas.openxmlformats.org/officeDocument/2006/relationships/hyperlink" Target="https://www.faegredrinker.com/en/insights/publications/2026/3/supreme-court-decides-chiles-v-salazar" TargetMode="External"/><Relationship Id="rId11" Type="http://schemas.openxmlformats.org/officeDocument/2006/relationships/hyperlink" Target="https://www.axios.com/2026/03/31/supreme-court-colorado-conversion-therapy-ban" TargetMode="External"/><Relationship Id="rId12" Type="http://schemas.openxmlformats.org/officeDocument/2006/relationships/hyperlink" Target="https://www.oregon.gov/oblpct/pages/compliance.aspx" TargetMode="External"/><Relationship Id="rId13" Type="http://schemas.openxmlformats.org/officeDocument/2006/relationships/hyperlink" Target="https://www.axios.com/2025/03/10/supreme-court-conversion-therapy-challenge" TargetMode="External"/><Relationship Id="rId14" Type="http://schemas.openxmlformats.org/officeDocument/2006/relationships/hyperlink" Target="https://www.oregon.gov/oblpct/pages/compliance.aspx?utm_source=openai" TargetMode="External"/><Relationship Id="rId15" Type="http://schemas.openxmlformats.org/officeDocument/2006/relationships/hyperlink" Target="https://www.faegredrinker.com/en/insights/publications/2026/3/supreme-court-decides-chiles-v-salazar?utm_source=openai" TargetMode="External"/><Relationship Id="rId16" Type="http://schemas.openxmlformats.org/officeDocument/2006/relationships/hyperlink" Target="https://www.axios.com/2026/03/31/supreme-court-colorado-conversion-therapy-ban?utm_source=openai" TargetMode="External"/><Relationship Id="rId17" Type="http://schemas.openxmlformats.org/officeDocument/2006/relationships/hyperlink" Target="https://www.axios.com/2025/03/10/supreme-court-conversion-therapy-challenge?utm_source=openai" TargetMode="External"/><Relationship Id="rId18" Type="http://schemas.openxmlformats.org/officeDocument/2006/relationships/hyperlink" Target="https://www.theweek.com/politics/supreme-court-rejects-conversion-therapy-ban" TargetMode="External"/><Relationship Id="rId19" Type="http://schemas.openxmlformats.org/officeDocument/2006/relationships/hyperlink" Target="https://theweek.com/politics/supreme-court-rejects-conversion-therapy-b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