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Event Planning Tips for LGBTQ+ Attendees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small choices shape big feelings: event planners are increasingly expected to design inclusive, affirming experiences for LGBTQ+ attendees from registration to goodbye, and doing so boosts trust, loyalty and engagement while signalling that everyone is welcome.</w:t>
      </w:r>
      <w:r/>
    </w:p>
    <w:p>
      <w:r/>
      <w:r>
        <w:t>Essential Takeaways</w:t>
      </w:r>
      <w:r/>
      <w:r/>
    </w:p>
    <w:p>
      <w:pPr>
        <w:pStyle w:val="ListBullet"/>
        <w:spacing w:line="240" w:lineRule="auto"/>
        <w:ind w:left="720"/>
      </w:pPr>
      <w:r/>
      <w:r>
        <w:rPr>
          <w:b/>
        </w:rPr>
        <w:t>Start at registration:</w:t>
      </w:r>
      <w:r>
        <w:t xml:space="preserve"> Offer fields for pronouns, name preferences and specific accessibility needs so attendees feel seen before arrival. </w:t>
      </w:r>
      <w:r/>
    </w:p>
    <w:p>
      <w:pPr>
        <w:pStyle w:val="ListBullet"/>
        <w:spacing w:line="240" w:lineRule="auto"/>
        <w:ind w:left="720"/>
      </w:pPr>
      <w:r/>
      <w:r>
        <w:rPr>
          <w:b/>
        </w:rPr>
        <w:t>Be transparent about logistics:</w:t>
      </w:r>
      <w:r>
        <w:t xml:space="preserve"> Publish info on gender-neutral toilets, security options and sensory considerations on event pages. </w:t>
      </w:r>
      <w:r/>
    </w:p>
    <w:p>
      <w:pPr>
        <w:pStyle w:val="ListBullet"/>
        <w:spacing w:line="240" w:lineRule="auto"/>
        <w:ind w:left="720"/>
      </w:pPr>
      <w:r/>
      <w:r>
        <w:rPr>
          <w:b/>
        </w:rPr>
        <w:t>Program with purpose:</w:t>
      </w:r>
      <w:r>
        <w:t xml:space="preserve"> Book diverse speakers, normalise pronoun use and include content that reflects attendees’ lived priorities. </w:t>
      </w:r>
      <w:r/>
    </w:p>
    <w:p>
      <w:pPr>
        <w:pStyle w:val="ListBullet"/>
        <w:spacing w:line="240" w:lineRule="auto"/>
        <w:ind w:left="720"/>
      </w:pPr>
      <w:r/>
      <w:r>
        <w:rPr>
          <w:b/>
        </w:rPr>
        <w:t>Vet venues and partners:</w:t>
      </w:r>
      <w:r>
        <w:t xml:space="preserve"> Look beyond glossy sales decks; local partnerships reveal how inclusion plays out in the community. </w:t>
      </w:r>
      <w:r/>
    </w:p>
    <w:p>
      <w:pPr>
        <w:pStyle w:val="ListBullet"/>
        <w:spacing w:line="240" w:lineRule="auto"/>
        <w:ind w:left="720"/>
      </w:pPr>
      <w:r/>
      <w:r>
        <w:rPr>
          <w:b/>
        </w:rPr>
        <w:t>Build trust with facts:</w:t>
      </w:r>
      <w:r>
        <w:t xml:space="preserve"> Share verified safety info, local policies and attendee testimonials to help people make informed choices.</w:t>
      </w:r>
      <w:r/>
      <w:r/>
    </w:p>
    <w:p>
      <w:pPr>
        <w:pStyle w:val="Heading2"/>
      </w:pPr>
      <w:r>
        <w:t>Why inclusion matters before anyone sets foot in the room</w:t>
      </w:r>
      <w:r/>
    </w:p>
    <w:p>
      <w:r/>
      <w:r>
        <w:t>First impressions count, and registration is where you announce who you want in your space. Asking for pronouns and badge-name preferences, plus a place for sensory, mobility and dietary needs, signals respect and preparedness. According to accessibility guides and university event policies, this level of detail reduces anxiety and prevents last-minute accommodations from feeling like an afterthought. Practically, it also means staff can plan seating, routing and catering with fewer surprises.</w:t>
      </w:r>
      <w:r/>
    </w:p>
    <w:p>
      <w:pPr>
        <w:pStyle w:val="Heading2"/>
      </w:pPr>
      <w:r>
        <w:t>Make event pages do the heavy lifting for comfort</w:t>
      </w:r>
      <w:r/>
    </w:p>
    <w:p>
      <w:r/>
      <w:r>
        <w:t>Publish practical details up front: where gender-neutral toilets are, whether there’s a quiet room, and what security screening looks like. Venues often list accessibility features, but event pages should translate those features into attendee-facing language. Doing so saves emails, prevents awkward conversations on arrival, and creates a reassuring, low-friction experience. If you can, include photos or simple maps so people can picture the route and facilities.</w:t>
      </w:r>
      <w:r/>
    </w:p>
    <w:p>
      <w:pPr>
        <w:pStyle w:val="Heading2"/>
      </w:pPr>
      <w:r>
        <w:t>Program content that actually reflects your audience</w:t>
      </w:r>
      <w:r/>
    </w:p>
    <w:p>
      <w:r/>
      <w:r>
        <w:t>Pins and signage are helpful, but content is where inclusion lands. Invite speakers who reflect the community you want in the room and ask presenters to model inclusive behaviour , brief pronoun introductions, clear visual descriptions for those with sight impairments, and accessible slide decks. Event-code-of-conduct frameworks and community-led directories recommend grounding sessions in lived experience rather than token moments, which helps material resonate and avoids performative gestures.</w:t>
      </w:r>
      <w:r/>
    </w:p>
    <w:p>
      <w:pPr>
        <w:pStyle w:val="Heading2"/>
      </w:pPr>
      <w:r>
        <w:t>Choose destinations and partners with local context in mind</w:t>
      </w:r>
      <w:r/>
    </w:p>
    <w:p>
      <w:r/>
      <w:r>
        <w:t>A glittering venue brochure doesn’t reveal how a destination treats marginalised residents. Look for local partners , community groups, minority-owned caterers, artists and civic organisations , that will make your programme feel rooted in place. Organisers of international LGBTQ+ events deliberately include local culture through music, food and art to create authenticity. Vetting partners and asking for references or past collaboration examples gives you a clearer picture of how inclusive a destination behaves in practice.</w:t>
      </w:r>
      <w:r/>
    </w:p>
    <w:p>
      <w:pPr>
        <w:pStyle w:val="Heading2"/>
      </w:pPr>
      <w:r>
        <w:t>Communicate safety and choice to build trust</w:t>
      </w:r>
      <w:r/>
    </w:p>
    <w:p>
      <w:r/>
      <w:r>
        <w:t>Attendees make attendance decisions based on many signals: laws, local attitudes, and word-of-mouth. Sharing verified safety information, concise notes on local policies and testimonials from past participants helps people weigh their options. As travel and event research shows, transparency and choice reduce anxiety and increase willingness to participate. If concerns come up, listen, adapt and offer alternatives , whether it’s a hybrid ticket, private security options, or a guaranteed low-touch entry lane.</w:t>
      </w:r>
      <w:r/>
    </w:p>
    <w:p>
      <w:pPr>
        <w:pStyle w:val="Heading2"/>
      </w:pPr>
      <w:r>
        <w:t>Small operational moves that make a big difference</w:t>
      </w:r>
      <w:r/>
    </w:p>
    <w:p>
      <w:r/>
      <w:r>
        <w:t>Operational details add up: consistent signage, pronoun stickers at registration, staff training on inclusive language, and accessible tech such as captioning and livestream alternatives. Guidance from higher-education and accessibility teams stresses offering multiple ways to engage , quiet spaces, flexible seating, and pre-shift briefings for staff. These adjustments are often low-cost but high-impact, turning good intentions into practical experiences.</w:t>
      </w:r>
      <w:r/>
    </w:p>
    <w:p>
      <w:r/>
      <w:r>
        <w:t>It's a small change that can make every attendee feel welcome and valued.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1">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https://www.smartmeetings.com/uncategorized/181477/how-to-organize-end-to-end-inclusive-events</w:t>
        </w:r>
      </w:hyperlink>
      <w:r>
        <w:t xml:space="preserve"> - Please view link - unable to able to access data</w:t>
      </w:r>
      <w:r/>
    </w:p>
    <w:p>
      <w:pPr>
        <w:pStyle w:val="ListNumber"/>
        <w:spacing w:line="240" w:lineRule="auto"/>
        <w:ind w:left="720"/>
      </w:pPr>
      <w:r/>
      <w:hyperlink r:id="rId10">
        <w:r>
          <w:rPr>
            <w:color w:val="0000EE"/>
            <w:u w:val="single"/>
          </w:rPr>
          <w:t>https://www.umass.edu/diversity/inclusive-events</w:t>
        </w:r>
      </w:hyperlink>
      <w:r>
        <w:t xml:space="preserve"> - The University of Massachusetts Amherst offers a comprehensive Inclusive Event Planning Guide, designed to assist organisers in creating accessible and engaging events for a diverse audience. The guide provides step-by-step instructions, from initial planning to post-event follow-up, ensuring inclusivity throughout the process. It emphasises the importance of considering various identities and social backgrounds, including race, ethnicity, gender, sexual orientation, and disability. The resource is adaptable to specific events and circumstances, aiming to make events universally accessible and welcoming to all members of the UMass community.</w:t>
      </w:r>
      <w:r/>
    </w:p>
    <w:p>
      <w:pPr>
        <w:pStyle w:val="ListNumber"/>
        <w:spacing w:line="240" w:lineRule="auto"/>
        <w:ind w:left="720"/>
      </w:pPr>
      <w:r/>
      <w:hyperlink r:id="rId13">
        <w:r>
          <w:rPr>
            <w:color w:val="0000EE"/>
            <w:u w:val="single"/>
          </w:rPr>
          <w:t>https://www.rainbow-project.org/event-directory/events-code-of-conduct/</w:t>
        </w:r>
      </w:hyperlink>
      <w:r>
        <w:t xml:space="preserve"> - The Rainbow Project, a Northern Ireland-based organisation, has established an Events Code of Conduct to ensure their events are safe, respectful, inclusive, and enjoyable. This code requires all attendees to respect each other's identities, names, and pronouns, and to communicate inclusively. It also outlines expectations for behaviour, including listening to facilitators and adhering to event guidelines. The code aims to create a common understanding of appropriate conduct, fostering an environment where everyone feels comfortable and valued.</w:t>
      </w:r>
      <w:r/>
    </w:p>
    <w:p>
      <w:pPr>
        <w:pStyle w:val="ListNumber"/>
        <w:spacing w:line="240" w:lineRule="auto"/>
        <w:ind w:left="720"/>
      </w:pPr>
      <w:r/>
      <w:hyperlink r:id="rId15">
        <w:r>
          <w:rPr>
            <w:color w:val="0000EE"/>
            <w:u w:val="single"/>
          </w:rPr>
          <w:t>https://www.cscce.org/resources/organizing-community-events/</w:t>
        </w:r>
      </w:hyperlink>
      <w:r>
        <w:t xml:space="preserve"> - The Center for Scientific Collaboration and Community Engagement (CSCCE) provides resources on organising community events that promote inclusive interactions among attendees. Their guidebook covers various aspects of event planning, from initial stages to virtual events, with a focus on building community and ensuring inclusivity. The CSCCE emphasises the importance of intentional engagement, respect, and creating spaces where all participants feel welcome and valued. The resources are co-created with community members to ensure relevance and effectiveness.</w:t>
      </w:r>
      <w:r/>
    </w:p>
    <w:p>
      <w:pPr>
        <w:pStyle w:val="ListNumber"/>
        <w:spacing w:line="240" w:lineRule="auto"/>
        <w:ind w:left="720"/>
      </w:pPr>
      <w:r/>
      <w:hyperlink r:id="rId12">
        <w:r>
          <w:rPr>
            <w:color w:val="0000EE"/>
            <w:u w:val="single"/>
          </w:rPr>
          <w:t>https://www.mohawkcollege.ca/about-mohawk/accessibility/accessible-and-inclusive-event-planning</w:t>
        </w:r>
      </w:hyperlink>
      <w:r>
        <w:t xml:space="preserve"> - Mohawk College in Canada offers guidelines for accessible and inclusive event planning, highlighting the institution's commitment to the full inclusion of individuals with disabilities. The guidelines provide a checklist to help event planners consider the widest range of individuals who might attend, ensuring events are accessible and inclusive. The resource underscores that creating accessible events is often free or low-cost and requires modest planning, aiming to make events welcoming to all participants.</w:t>
      </w:r>
      <w:r/>
    </w:p>
    <w:p>
      <w:pPr>
        <w:pStyle w:val="ListNumber"/>
        <w:spacing w:line="240" w:lineRule="auto"/>
        <w:ind w:left="720"/>
      </w:pPr>
      <w:r/>
      <w:hyperlink r:id="rId11">
        <w:r>
          <w:rPr>
            <w:color w:val="0000EE"/>
            <w:u w:val="single"/>
          </w:rPr>
          <w:t>https://www.ucdavis.edu/educated/planning-inclusive-events</w:t>
        </w:r>
      </w:hyperlink>
      <w:r>
        <w:t xml:space="preserve"> - The LGBTQIA Resource Center at the University of California, Davis, offers guidance on planning inclusive events, focusing on community agreements and creating spaces that honour multiple identities. The centre provides a framework for event organisers to consider the complexities of participants' identities and how these impact their engagement. It encourages organisers to foster environments where attendees can share their thoughts and feelings openly, promoting learning and growth. The resource aims to support organisers in creating events that are both inclusive and educational.</w:t>
      </w:r>
      <w:r/>
    </w:p>
    <w:p>
      <w:pPr>
        <w:pStyle w:val="ListNumber"/>
        <w:spacing w:line="240" w:lineRule="auto"/>
        <w:ind w:left="720"/>
      </w:pPr>
      <w:r/>
      <w:hyperlink r:id="rId14">
        <w:r>
          <w:rPr>
            <w:color w:val="0000EE"/>
            <w:u w:val="single"/>
          </w:rPr>
          <w:t>https://whos-in.app/resources/planning-guide/lgbtq</w:t>
        </w:r>
      </w:hyperlink>
      <w:r>
        <w:t xml:space="preserve"> - Who's In provides a step-by-step guide for organising safe and inclusive LGBTQ+ events, tailored for queer community leaders. The guide covers various aspects of event planning, including defining safe space boundaries, vetting venues for genuine inclusivity, setting up RSVPs with safety and accessibility in mind, and recruiting and briefing volunteers. It also addresses promoting events to the right audience at the right time and handling uncomfortable situations. The resource is designed to assist organisers in creating events that are both safe and welcoming for LGBTQ+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martmeetings.com/uncategorized/181477/how-to-organize-end-to-end-inclusive-events" TargetMode="External"/><Relationship Id="rId10" Type="http://schemas.openxmlformats.org/officeDocument/2006/relationships/hyperlink" Target="https://www.umass.edu/diversity/inclusive-events" TargetMode="External"/><Relationship Id="rId11" Type="http://schemas.openxmlformats.org/officeDocument/2006/relationships/hyperlink" Target="https://www.ucdavis.edu/educated/planning-inclusive-events" TargetMode="External"/><Relationship Id="rId12" Type="http://schemas.openxmlformats.org/officeDocument/2006/relationships/hyperlink" Target="https://www.mohawkcollege.ca/about-mohawk/accessibility/accessible-and-inclusive-event-planning" TargetMode="External"/><Relationship Id="rId13" Type="http://schemas.openxmlformats.org/officeDocument/2006/relationships/hyperlink" Target="https://www.rainbow-project.org/event-directory/events-code-of-conduct/" TargetMode="External"/><Relationship Id="rId14" Type="http://schemas.openxmlformats.org/officeDocument/2006/relationships/hyperlink" Target="https://whos-in.app/resources/planning-guide/lgbtq" TargetMode="External"/><Relationship Id="rId15" Type="http://schemas.openxmlformats.org/officeDocument/2006/relationships/hyperlink" Target="https://www.cscce.org/resources/organizing-community-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