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Federal Win for Trans Youth Privacy After DOJ Subpoena Fight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headlines, take note: a New York federal judge has temporarily blocked the Justice Department from obtaining identifying data and medical records of transgender young people who received gender-affirming care, a relief for families worried about privacy and safety. This ruling matters to patients, hospitals and anyone tracking the surge in legal fights over transgender healthcare.</w:t>
      </w:r>
      <w:r/>
    </w:p>
    <w:p>
      <w:r/>
      <w:r>
        <w:t>Essential Takeaways</w:t>
      </w:r>
      <w:r/>
      <w:r/>
    </w:p>
    <w:p>
      <w:pPr>
        <w:pStyle w:val="ListBullet"/>
        <w:spacing w:line="240" w:lineRule="auto"/>
        <w:ind w:left="720"/>
      </w:pPr>
      <w:r/>
      <w:r>
        <w:rPr>
          <w:b/>
        </w:rPr>
        <w:t>Temporary block:</w:t>
      </w:r>
      <w:r>
        <w:t xml:space="preserve"> A U.S. district judge restrained the Department of Justice from seeking or using records tied to minors who received gender-affirming care in New York City.</w:t>
      </w:r>
      <w:r/>
    </w:p>
    <w:p>
      <w:pPr>
        <w:pStyle w:val="ListBullet"/>
        <w:spacing w:line="240" w:lineRule="auto"/>
        <w:ind w:left="720"/>
      </w:pPr>
      <w:r/>
      <w:r>
        <w:rPr>
          <w:b/>
        </w:rPr>
        <w:t>Who’s protected:</w:t>
      </w:r>
      <w:r>
        <w:t xml:space="preserve"> The provisional class covers patients treated for gender dysphoria under 18 at major NYC providers, including NYU Langone and Mount Sinai, from Jan 1, 2020 to May 5, 2026.</w:t>
      </w:r>
      <w:r/>
    </w:p>
    <w:p>
      <w:pPr>
        <w:pStyle w:val="ListBullet"/>
        <w:spacing w:line="240" w:lineRule="auto"/>
        <w:ind w:left="720"/>
      </w:pPr>
      <w:r/>
      <w:r>
        <w:rPr>
          <w:b/>
        </w:rPr>
        <w:t>Legal basis:</w:t>
      </w:r>
      <w:r>
        <w:t xml:space="preserve"> The judge found likely violations of Fourth and Fifth Amendment rights and potential breaches of New York physician–patient confidentiality.</w:t>
      </w:r>
      <w:r/>
    </w:p>
    <w:p>
      <w:pPr>
        <w:pStyle w:val="ListBullet"/>
        <w:spacing w:line="240" w:lineRule="auto"/>
        <w:ind w:left="720"/>
      </w:pPr>
      <w:r/>
      <w:r>
        <w:rPr>
          <w:b/>
        </w:rPr>
        <w:t>Why it matters:</w:t>
      </w:r>
      <w:r>
        <w:t xml:space="preserve"> Hospitals had already retreated from offering care after federal pressure; this ruling stalls subpoenas that could chill treatment further.</w:t>
      </w:r>
      <w:r/>
    </w:p>
    <w:p>
      <w:pPr>
        <w:pStyle w:val="ListBullet"/>
        <w:spacing w:line="240" w:lineRule="auto"/>
        <w:ind w:left="720"/>
      </w:pPr>
      <w:r/>
      <w:r>
        <w:rPr>
          <w:b/>
        </w:rPr>
        <w:t>Emotional cue:</w:t>
      </w:r>
      <w:r>
        <w:t xml:space="preserve"> Families called the subpoenas a frightening invasion; advocates described the decision as a necessary shield for vulnerable young people.</w:t>
      </w:r>
      <w:r/>
      <w:r/>
    </w:p>
    <w:p>
      <w:pPr>
        <w:pStyle w:val="Heading2"/>
      </w:pPr>
      <w:r>
        <w:t>A forceful check on federal overreach , and it feels personal</w:t>
      </w:r>
      <w:r/>
    </w:p>
    <w:p>
      <w:r/>
      <w:r>
        <w:t>The headline fact is blunt: a federal judge has put a temporary stop to the DOJ’s attempt to collect names and sensitive health data of trans youth treated in New York. The decision landed with a palpable human note , patients and parents had described sleepless nights and real fear about disclosure. According to reporting, the court found the subpoenas targeted a "particular and uniquely vulnerable group," signalling the judge saw more than a routine evidence-gathering exercise.</w:t>
      </w:r>
      <w:r/>
    </w:p>
    <w:p>
      <w:r/>
      <w:r>
        <w:t>Context matters. Hospitals had already reacted to federal pressure by curtailing or ending youth programmes, and NYU Langone informed patients that subpoenas sought provider identities. In that climate, families sued quickly. The litigation framed the subpoenas as a potential violation of constitutional protections as well as state confidentiality rules.</w:t>
      </w:r>
      <w:r/>
    </w:p>
    <w:p>
      <w:pPr>
        <w:pStyle w:val="Heading2"/>
      </w:pPr>
      <w:r>
        <w:t>How the court weighed privacy against investigation claims</w:t>
      </w:r>
      <w:r/>
    </w:p>
    <w:p>
      <w:r/>
      <w:r>
        <w:t>The DOJ says the records relate to an investigation into alleged drug misbranding; plaintiffs counter that the probe is a pretext for a political campaign to eliminate gender-affirming care. The judge concluded plaintiffs were likely to succeed on Fourth and Fifth Amendment claims and that irreparable harm could occur without an order. That’s significant because it shifts the conversation from administrative tactics to constitutional limits.</w:t>
      </w:r>
      <w:r/>
    </w:p>
    <w:p>
      <w:r/>
      <w:r>
        <w:t>Practically, provisional certification of a class means the ruling protects anyone who fits the timeframe and treatment criteria while the court considers longer-term relief. For families, it’s immediate breathing room; for the DOJ, it’s a reminder that courts will test the scope of subpoenas, especially when sensitive health information is at stake.</w:t>
      </w:r>
      <w:r/>
    </w:p>
    <w:p>
      <w:pPr>
        <w:pStyle w:val="Heading2"/>
      </w:pPr>
      <w:r>
        <w:t>Hospitals, funding threats and the chilling effect on care</w:t>
      </w:r>
      <w:r/>
    </w:p>
    <w:p>
      <w:r/>
      <w:r>
        <w:t>There’s a wider story about how federal pressure ripples through healthcare systems. NYU Langone announced it would end its Transgender Youth Health Program after warnings about federal funding; Mount Sinai scaled back similarly. Those moves illustrate a familiar dynamic: threats to funding can prompt institutions to withdraw services before legal issues are resolved, and that can leave patients with fewer options.</w:t>
      </w:r>
      <w:r/>
    </w:p>
    <w:p>
      <w:r/>
      <w:r>
        <w:t>If you’re a parent or carer navigating this, one practical tip is to ask your provider about their privacy and records practices and whether they’ve received any legal requests. Transparency from clinics about what’s been requested and what protections are in place helps families make informed choices.</w:t>
      </w:r>
      <w:r/>
    </w:p>
    <w:p>
      <w:pPr>
        <w:pStyle w:val="Heading2"/>
      </w:pPr>
      <w:r>
        <w:t>Advocacy, precedent and where this fight goes next</w:t>
      </w:r>
      <w:r/>
    </w:p>
    <w:p>
      <w:r/>
      <w:r>
        <w:t>Advocates framed the ruling as part of a string of judicial pushesback against similar subpoenas in other courts. At least eight federal courts previously blocked administrative subpoenas, and the DOJ pivoted to criminal grand jury instruments in some instances. The temporary order keeps data from being handed over while the judge considers comprehensive relief , but it’s not the final chapter.</w:t>
      </w:r>
      <w:r/>
    </w:p>
    <w:p>
      <w:r/>
      <w:r>
        <w:t>Groups like Lambda Legal and the ACLU have been front-footed in these suits, saying the subpoenas chill care and invade privacy. Expect more litigation and likely appeals, and anticipate that policymakers and hospitals will continue making decisions under legal and funding pressure. For readers watching the broader policy debate, this is one case that could shape how much leeway federal investigators have when they seek deeply private health information.</w:t>
      </w:r>
      <w:r/>
    </w:p>
    <w:p>
      <w:pPr>
        <w:pStyle w:val="Heading2"/>
      </w:pPr>
      <w:r>
        <w:t>What families and providers can do now</w:t>
      </w:r>
      <w:r/>
    </w:p>
    <w:p>
      <w:r/>
      <w:r>
        <w:t>If you’re directly affected, document any notices from your provider and ask for clear, written explanations of what records were requested and why. Counsel from civil-rights groups is already available in many of these cases; contacting organisations like the ACLU or Lambda Legal can connect you with resources. Providers should review their legal obligations under state confidentiality laws and push for transparency with patients.</w:t>
      </w:r>
      <w:r/>
    </w:p>
    <w:p>
      <w:r/>
      <w:r>
        <w:t>This decision is provisional, but it offers a pause that matters. It buys time for legal review, for families to organise, and for public debate to catch up with the very private realities of medical care.</w:t>
      </w:r>
      <w:r/>
    </w:p>
    <w:p>
      <w:r/>
      <w:r>
        <w:t>It's a small relief with large implications , and a reminder that privacy in medicine still matters.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4">
        <w:r>
          <w:rPr>
            <w:color w:val="0000EE"/>
            <w:u w:val="single"/>
          </w:rPr>
          <w:t>[4]</w:t>
        </w:r>
      </w:hyperlink>
      <w:r>
        <w:t xml:space="preserve">- Paragraph 4: </w:t>
      </w:r>
      <w:hyperlink r:id="rId10">
        <w:r>
          <w:rPr>
            <w:color w:val="0000EE"/>
            <w:u w:val="single"/>
          </w:rPr>
          <w:t>[2]</w:t>
        </w:r>
      </w:hyperlink>
      <w:r>
        <w:t xml:space="preserve">, </w:t>
      </w:r>
      <w:hyperlink r:id="rId11">
        <w:r>
          <w:rPr>
            <w:color w:val="0000EE"/>
            <w:u w:val="single"/>
          </w:rPr>
          <w:t>[7]</w:t>
        </w:r>
      </w:hyperlink>
      <w:r>
        <w:t xml:space="preserve">- Paragraph 5: </w:t>
      </w:r>
      <w:hyperlink r:id="rId15">
        <w:r>
          <w:rPr>
            <w:color w:val="0000EE"/>
            <w:u w:val="single"/>
          </w:rPr>
          <w:t>[6]</w:t>
        </w:r>
      </w:hyperlink>
      <w:r>
        <w:t xml:space="preserve">, </w:t>
      </w:r>
      <w:hyperlink r:id="rId12">
        <w:r>
          <w:rPr>
            <w:color w:val="0000EE"/>
            <w:u w:val="single"/>
          </w:rPr>
          <w:t>[3]</w:t>
        </w:r>
      </w:hyperlink>
      <w:r>
        <w:t xml:space="preserve">- Paragraph 6: </w:t>
      </w:r>
      <w:hyperlink r:id="rId13">
        <w:r>
          <w:rPr>
            <w:color w:val="0000EE"/>
            <w:u w:val="single"/>
          </w:rPr>
          <w:t>[5]</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https://www.them.us/story/trump-barred-trans-kids-records</w:t>
        </w:r>
      </w:hyperlink>
      <w:r>
        <w:t xml:space="preserve"> - Please view link - unable to able to access data</w:t>
      </w:r>
      <w:r/>
    </w:p>
    <w:p>
      <w:pPr>
        <w:pStyle w:val="ListNumber"/>
        <w:spacing w:line="240" w:lineRule="auto"/>
        <w:ind w:left="720"/>
      </w:pPr>
      <w:r/>
      <w:hyperlink r:id="rId10">
        <w:r>
          <w:rPr>
            <w:color w:val="0000EE"/>
            <w:u w:val="single"/>
          </w:rPr>
          <w:t>https://apnews.com/article/927741a7d3d4830715058a67271425b1</w:t>
        </w:r>
      </w:hyperlink>
      <w:r>
        <w:t xml:space="preserve"> - A federal judge in New York has issued a temporary order blocking the U.S. Department of Justice from obtaining the medical records of transgender patients as part of a criminal investigation. The case involves subpoenas sent to hospitals, including NYU Langone, seeking sensitive health information of individuals receiving gender-affirming care over a six-year span. Judge Katherine Polk Failla condemned the move as unconstitutional, stating it aimed at 'demonizing and eradicating' transgender people and violated protections against government overreach and unlawful searches.</w:t>
      </w:r>
      <w:r/>
    </w:p>
    <w:p>
      <w:pPr>
        <w:pStyle w:val="ListNumber"/>
        <w:spacing w:line="240" w:lineRule="auto"/>
        <w:ind w:left="720"/>
      </w:pPr>
      <w:r/>
      <w:hyperlink r:id="rId12">
        <w:r>
          <w:rPr>
            <w:color w:val="0000EE"/>
            <w:u w:val="single"/>
          </w:rPr>
          <w:t>https://www.aclu.org/qa-coe-et-al-v-blanche</w:t>
        </w:r>
      </w:hyperlink>
      <w:r>
        <w:t xml:space="preserve"> - The Trump administration is attempting to seize the private medical records of transgender New Yorkers, and the ACLU, NYCLU, and Lambda Legal are suing to stop him. This class action case challenges the administration's efforts to obtain sensitive health information of transgender individuals receiving gender-affirming care as minors in New York City, aiming to protect their privacy and constitutional rights.</w:t>
      </w:r>
      <w:r/>
    </w:p>
    <w:p>
      <w:pPr>
        <w:pStyle w:val="ListNumber"/>
        <w:spacing w:line="240" w:lineRule="auto"/>
        <w:ind w:left="720"/>
      </w:pPr>
      <w:r/>
      <w:hyperlink r:id="rId14">
        <w:r>
          <w:rPr>
            <w:color w:val="0000EE"/>
            <w:u w:val="single"/>
          </w:rPr>
          <w:t>https://www.aclu.org/cases/pflag-v-trump?document=Declaration-of-GLMA</w:t>
        </w:r>
      </w:hyperlink>
      <w:r>
        <w:t xml:space="preserve"> - Transgender young adults and families with transgender youth, together with PFLAG National and GLMA, filed a federal legal challenge against a January 2025 executive order from the Trump administration directing federal agencies to withhold funds from medical providers and institutions that provide gender-affirming medical treatments for people under nineteen. The lawsuit seeks to protect access to essential healthcare for transgender individuals under 19.</w:t>
      </w:r>
      <w:r/>
    </w:p>
    <w:p>
      <w:pPr>
        <w:pStyle w:val="ListNumber"/>
        <w:spacing w:line="240" w:lineRule="auto"/>
        <w:ind w:left="720"/>
      </w:pPr>
      <w:r/>
      <w:hyperlink r:id="rId13">
        <w:r>
          <w:rPr>
            <w:color w:val="0000EE"/>
            <w:u w:val="single"/>
          </w:rPr>
          <w:t>https://www.aclu.org/press-releases/federal-judge-blocks-trump-order-targeting-medical-care-for-transgender-youth</w:t>
        </w:r>
      </w:hyperlink>
      <w:r>
        <w:t xml:space="preserve"> - In a victory for transgender youth, their families, and their medical providers, a federal district court issued a temporary restraining order blocking enforcement of a Trump administration executive order attempting to shut down access nationwide to gender-affirming medical care for transgender people under 19. The order prohibits federal agencies from conditioning or withholding federal funding based on the provision of such care.</w:t>
      </w:r>
      <w:r/>
    </w:p>
    <w:p>
      <w:pPr>
        <w:pStyle w:val="ListNumber"/>
        <w:spacing w:line="240" w:lineRule="auto"/>
        <w:ind w:left="720"/>
      </w:pPr>
      <w:r/>
      <w:hyperlink r:id="rId15">
        <w:r>
          <w:rPr>
            <w:color w:val="0000EE"/>
            <w:u w:val="single"/>
          </w:rPr>
          <w:t>https://www.aclu.org/press-releases/families-and-advocates-sue-trump-administration-over-executive-order-seeking-to-restrict-access-to-gender-affirming-care</w:t>
        </w:r>
      </w:hyperlink>
      <w:r>
        <w:t xml:space="preserve"> - Transgender young adults and families with transgender youth joined PFLAG National and GLMA in a federal legal challenge against an executive order from the Trump administration attempting to shut down access to necessary medical care for transgender people under 19 nationwide. The order directs federal agencies to withhold funds from medical providers and institutions that offer gender-affirming medical treatments such as puberty suppressants and hormone therapies to anyone under 19.</w:t>
      </w:r>
      <w:r/>
    </w:p>
    <w:p>
      <w:pPr>
        <w:pStyle w:val="ListNumber"/>
        <w:spacing w:line="240" w:lineRule="auto"/>
        <w:ind w:left="720"/>
      </w:pPr>
      <w:r/>
      <w:hyperlink r:id="rId11">
        <w:r>
          <w:rPr>
            <w:color w:val="0000EE"/>
            <w:u w:val="single"/>
          </w:rPr>
          <w:t>https://www.sfchronicle.com/politics/article/trump-administration-blocked-transgender-minors-22298093.php</w:t>
        </w:r>
      </w:hyperlink>
      <w:r>
        <w:t xml:space="preserve"> - A federal judge has blocked the Trump administration from obtaining the California hospital records of transgender minors who have undergone treatment. The order applies to all hospitals in the state that have provided transgender care, protecting the privacy of transgender youth and their families amid federal efforts to access sensitive medical information.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m.us/story/trump-barred-trans-kids-records" TargetMode="External"/><Relationship Id="rId10" Type="http://schemas.openxmlformats.org/officeDocument/2006/relationships/hyperlink" Target="https://apnews.com/article/927741a7d3d4830715058a67271425b1" TargetMode="External"/><Relationship Id="rId11" Type="http://schemas.openxmlformats.org/officeDocument/2006/relationships/hyperlink" Target="https://www.sfchronicle.com/politics/article/trump-administration-blocked-transgender-minors-22298093.php" TargetMode="External"/><Relationship Id="rId12" Type="http://schemas.openxmlformats.org/officeDocument/2006/relationships/hyperlink" Target="https://www.aclu.org/qa-coe-et-al-v-blanche" TargetMode="External"/><Relationship Id="rId13" Type="http://schemas.openxmlformats.org/officeDocument/2006/relationships/hyperlink" Target="https://www.aclu.org/press-releases/federal-judge-blocks-trump-order-targeting-medical-care-for-transgender-youth" TargetMode="External"/><Relationship Id="rId14" Type="http://schemas.openxmlformats.org/officeDocument/2006/relationships/hyperlink" Target="https://www.aclu.org/cases/pflag-v-trump?document=Declaration-of-GLMA" TargetMode="External"/><Relationship Id="rId15" Type="http://schemas.openxmlformats.org/officeDocument/2006/relationships/hyperlink" Target="https://www.aclu.org/press-releases/families-and-advocates-sue-trump-administration-over-executive-order-seeking-to-restrict-access-to-gender-affirming-c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