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Queer Youth This Pride Month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protect and listen: Pride Month is a moment to act for queer young people, whether you’re a teacher, camp leader, parent or employer , because simple gestures and clear policies can make a huge difference to safety, belonging and mental health.</w:t>
      </w:r>
      <w:r/>
    </w:p>
    <w:p>
      <w:r/>
      <w:r>
        <w:t>Essential Takeaways</w:t>
      </w:r>
      <w:r/>
      <w:r/>
    </w:p>
    <w:p>
      <w:pPr>
        <w:pStyle w:val="ListBullet"/>
        <w:spacing w:line="240" w:lineRule="auto"/>
        <w:ind w:left="720"/>
      </w:pPr>
      <w:r/>
      <w:r>
        <w:rPr>
          <w:b/>
        </w:rPr>
        <w:t>Believe and protect:</w:t>
      </w:r>
      <w:r>
        <w:t xml:space="preserve"> Take young people at their word about identity and keep disclosures confidential unless they say otherwise.</w:t>
      </w:r>
      <w:r/>
    </w:p>
    <w:p>
      <w:pPr>
        <w:pStyle w:val="ListBullet"/>
        <w:spacing w:line="240" w:lineRule="auto"/>
        <w:ind w:left="720"/>
      </w:pPr>
      <w:r/>
      <w:r>
        <w:rPr>
          <w:b/>
        </w:rPr>
        <w:t>Visible cues matter:</w:t>
      </w:r>
      <w:r>
        <w:t xml:space="preserve"> Small signs , a Pride pin, a welcome poster , create immediate relief and trust.</w:t>
      </w:r>
      <w:r/>
    </w:p>
    <w:p>
      <w:pPr>
        <w:pStyle w:val="ListBullet"/>
        <w:spacing w:line="240" w:lineRule="auto"/>
        <w:ind w:left="720"/>
      </w:pPr>
      <w:r/>
      <w:r>
        <w:rPr>
          <w:b/>
        </w:rPr>
        <w:t>Practical spaces:</w:t>
      </w:r>
      <w:r>
        <w:t xml:space="preserve"> Private changing areas and gender-affirming restroom options help reduce bullying and increase comfort.</w:t>
      </w:r>
      <w:r/>
    </w:p>
    <w:p>
      <w:pPr>
        <w:pStyle w:val="ListBullet"/>
        <w:spacing w:line="240" w:lineRule="auto"/>
        <w:ind w:left="720"/>
      </w:pPr>
      <w:r/>
      <w:r>
        <w:rPr>
          <w:b/>
        </w:rPr>
        <w:t>Train and codify:</w:t>
      </w:r>
      <w:r>
        <w:t xml:space="preserve"> Staff training and written policies keep good practice consistent through turnover.</w:t>
      </w:r>
      <w:r/>
    </w:p>
    <w:p>
      <w:pPr>
        <w:pStyle w:val="ListBullet"/>
        <w:spacing w:line="240" w:lineRule="auto"/>
        <w:ind w:left="720"/>
      </w:pPr>
      <w:r/>
      <w:r>
        <w:rPr>
          <w:b/>
        </w:rPr>
        <w:t>Speak up:</w:t>
      </w:r>
      <w:r>
        <w:t xml:space="preserve"> Challenging harmful comments and advocating for policy change are simple, high-impact actions.</w:t>
      </w:r>
      <w:r/>
      <w:r/>
    </w:p>
    <w:p>
      <w:pPr>
        <w:pStyle w:val="Heading2"/>
      </w:pPr>
      <w:r>
        <w:t>Why a pin on a lanyard can change a day</w:t>
      </w:r>
      <w:r/>
    </w:p>
    <w:p>
      <w:r/>
      <w:r>
        <w:t>Seeing a Pride flag is a sensory little thing , colour, texture, a quiet promise , but it communicates safety faster than words. Young people have told programme staff that the mere sight of a rainbow made them feel seen and less anxious. That sense of relief matters in a moment when many queer teens report heightened fear about the future.</w:t>
      </w:r>
      <w:r/>
    </w:p>
    <w:p>
      <w:r/>
      <w:r>
        <w:t>Organisations and individuals can easily add these cues: badges, stickers, a “You Are Welcome Here” sign. These are low-cost, high-return gestures that signal intentional inclusion. Think of them as the easiest first step in showing you care.</w:t>
      </w:r>
      <w:r/>
    </w:p>
    <w:p>
      <w:pPr>
        <w:pStyle w:val="Heading2"/>
      </w:pPr>
      <w:r>
        <w:t>Start by listening, and keep that trust</w:t>
      </w:r>
      <w:r/>
    </w:p>
    <w:p>
      <w:r/>
      <w:r>
        <w:t>When a young person tells you their name, pronouns or orientation, it’s an act of trust. Protecting that information can be literal safety work , some young people aren’t out at home for very good reasons. Ask who can know, and use the right name and pronouns in every context they request.</w:t>
      </w:r>
      <w:r/>
    </w:p>
    <w:p>
      <w:r/>
      <w:r>
        <w:t>This also means sharing your own pronouns in introductions, keeping conversations confidential, and modelling respectful language. These practices normalize inclusion and give youth a consistent, safer environment to explore identity.</w:t>
      </w:r>
      <w:r/>
    </w:p>
    <w:p>
      <w:pPr>
        <w:pStyle w:val="Heading2"/>
      </w:pPr>
      <w:r>
        <w:t>Small design choices create big inclusion wins</w:t>
      </w:r>
      <w:r/>
    </w:p>
    <w:p>
      <w:r/>
      <w:r>
        <w:t>Providing private changing spaces, flexible bunking and accessible restrooms may look like extra paperwork, but they cut bullying and make programmes better for everyone. Leaders from youth organisations report a “curb cut” effect: something designed for the margins improves safety and comfort across the board.</w:t>
      </w:r>
      <w:r/>
    </w:p>
    <w:p>
      <w:r/>
      <w:r>
        <w:t>If your building or policy limits what you can do, make a clear plan anyway , tell families and young people how to request a private space, and where it is. Clear, simple signage and a named point person reduce confusion and protect dignity.</w:t>
      </w:r>
      <w:r/>
    </w:p>
    <w:p>
      <w:pPr>
        <w:pStyle w:val="Heading2"/>
      </w:pPr>
      <w:r>
        <w:t>Train staff and write it down</w:t>
      </w:r>
      <w:r/>
    </w:p>
    <w:p>
      <w:r/>
      <w:r>
        <w:t>You can’t assume every employee has experience serving queer youth well, even in a queerer workforce. Partner with a local 2SLGBTQ+ centre for tailored training, and include practical scenarios staff will meet day to day. Role-play, FAQs and short refreshers help embed good responses.</w:t>
      </w:r>
      <w:r/>
    </w:p>
    <w:p>
      <w:r/>
      <w:r>
        <w:t>Then codify what you do. A written confidentiality policy, a protocol for name and pronoun changes, and public-facing commitments make sure practices survive staff turnover. Transparency builds trust with young people and families, and it reduces the “it depends on who’s working” problem.</w:t>
      </w:r>
      <w:r/>
    </w:p>
    <w:p>
      <w:pPr>
        <w:pStyle w:val="Heading2"/>
      </w:pPr>
      <w:r>
        <w:t>Be an advocate , inside and outside your organisation</w:t>
      </w:r>
      <w:r/>
    </w:p>
    <w:p>
      <w:r/>
      <w:r>
        <w:t>Change often starts with one person raising a concern. Notice harmful comments, address them calmly and follow up with organisational suggestions. Bring data and clear examples to leadership to show why inclusion aligns with mission and safety.</w:t>
      </w:r>
      <w:r/>
    </w:p>
    <w:p>
      <w:r/>
      <w:r>
        <w:t>Outside programmes, support policy change and public education that protects queer youth. Businesses, clubs and schools that speak up make it easier for young people to see a future where they belong. Your visible commitment , whether in a meeting, on social media or in a parent email , amplifies safety.</w:t>
      </w:r>
      <w:r/>
    </w:p>
    <w:p>
      <w:pPr>
        <w:pStyle w:val="Heading2"/>
      </w:pPr>
      <w:r>
        <w:t>Learn history, share stories, show up</w:t>
      </w:r>
      <w:r/>
    </w:p>
    <w:p>
      <w:r/>
      <w:r>
        <w:t>Pride is rooted in resilience and resistance; learning that history helps frame why protections and celebration both matter. Teach young people about diverse identities under the queer umbrella and be sure to include Intersex and Two-Spirit perspectives where relevant.</w:t>
      </w:r>
      <w:r/>
    </w:p>
    <w:p>
      <w:r/>
      <w:r>
        <w:t>If you’re queer, your presence counts. Carefully sharing appropriate parts of your story can offer inspiration and hope. If you’re not, being a visible ally , attending events, using inclusive language, challenging exclusion , matters just as much.</w:t>
      </w:r>
      <w:r/>
    </w:p>
    <w:p>
      <w:r/>
      <w:r>
        <w:t>Closing line Make one concrete commitment this Pride , a pinned badge, a privacy policy, a staff training , and watch that small change make the programme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5">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2">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https://youthtoday.org/2026/06/supporting-queer-youth-pride-month-year-long-nine-proven-actions-take/</w:t>
        </w:r>
      </w:hyperlink>
      <w:r>
        <w:t xml:space="preserve"> - Please view link - unable to able to access data</w:t>
      </w:r>
      <w:r/>
    </w:p>
    <w:p>
      <w:pPr>
        <w:pStyle w:val="ListNumber"/>
        <w:spacing w:line="240" w:lineRule="auto"/>
        <w:ind w:left="720"/>
      </w:pPr>
      <w:r/>
      <w:hyperlink r:id="rId10">
        <w:r>
          <w:rPr>
            <w:color w:val="0000EE"/>
            <w:u w:val="single"/>
          </w:rPr>
          <w:t>https://www.obama.org/stories/pride-month-resources-2023/</w:t>
        </w:r>
      </w:hyperlink>
      <w:r>
        <w:t xml:space="preserve"> - The Obama Foundation's article provides resources and actions to support LGBTQ+ youth during Pride Month and beyond. It emphasizes the importance of self-education, creating inclusive environments, and being open-minded. The piece also highlights the significance of voting and supporting LGBTQ+ creators and small businesses. It features inspiring stories of individuals like Dorjjantsan 'Jack' Ganbaatar and Okong’o Kinyanjui, who are making impactful contributions to the LGBTQ+ community.</w:t>
      </w:r>
      <w:r/>
    </w:p>
    <w:p>
      <w:pPr>
        <w:pStyle w:val="ListNumber"/>
        <w:spacing w:line="240" w:lineRule="auto"/>
        <w:ind w:left="720"/>
      </w:pPr>
      <w:r/>
      <w:hyperlink r:id="rId12">
        <w:r>
          <w:rPr>
            <w:color w:val="0000EE"/>
            <w:u w:val="single"/>
          </w:rPr>
          <w:t>https://www.starlight.org/stories/seven-ways-to-support-lgbtq-youth</w:t>
        </w:r>
      </w:hyperlink>
      <w:r>
        <w:t xml:space="preserve"> - Starlight Children's Foundation outlines seven ways to support LGBTQ+ youth, including expressing love, encouraging open conversations, and staying involved in their school life. The article also suggests advocating for inclusive sex education and speaking up against discrimination. It provides resources for parents to better understand and support their LGBTQ+ children, emphasizing the importance of acceptance and active involvement.</w:t>
      </w:r>
      <w:r/>
    </w:p>
    <w:p>
      <w:pPr>
        <w:pStyle w:val="ListNumber"/>
        <w:spacing w:line="240" w:lineRule="auto"/>
        <w:ind w:left="720"/>
      </w:pPr>
      <w:r/>
      <w:hyperlink r:id="rId11">
        <w:r>
          <w:rPr>
            <w:color w:val="0000EE"/>
            <w:u w:val="single"/>
          </w:rPr>
          <w:t>https://www.calm.com/blog/what-month-is-pride-month</w:t>
        </w:r>
      </w:hyperlink>
      <w:r>
        <w:t xml:space="preserve"> - Calm Blog discusses the significance of Pride Month and offers ten ways to celebrate and support the LGBTQIA+ community. Suggestions include supporting LGBTQIA+ creators and small businesses, engaging in Pride Month activities, and using inclusive language. The article also emphasizes the importance of year-round support and continuous learning to uplift LGBTQ+ voices and foster inclusivity.</w:t>
      </w:r>
      <w:r/>
    </w:p>
    <w:p>
      <w:pPr>
        <w:pStyle w:val="ListNumber"/>
        <w:spacing w:line="240" w:lineRule="auto"/>
        <w:ind w:left="720"/>
      </w:pPr>
      <w:r/>
      <w:hyperlink r:id="rId13">
        <w:r>
          <w:rPr>
            <w:color w:val="0000EE"/>
            <w:u w:val="single"/>
          </w:rPr>
          <w:t>https://endcan.org/2022/06/15/5-ways-to-support-lgbtq-youth/</w:t>
        </w:r>
      </w:hyperlink>
      <w:r>
        <w:t xml:space="preserve"> - EndCAN provides five ways to support LGBTQ+ youth, focusing on respecting pronouns, creating safe spaces, and being open-minded. The article highlights the importance of listening to LGBTQ+ youth, understanding their experiences, and advocating for their rights. It also emphasizes the need to address harmful comments and promote inclusivity within communities.</w:t>
      </w:r>
      <w:r/>
    </w:p>
    <w:p>
      <w:pPr>
        <w:pStyle w:val="ListNumber"/>
        <w:spacing w:line="240" w:lineRule="auto"/>
        <w:ind w:left="720"/>
      </w:pPr>
      <w:r/>
      <w:hyperlink r:id="rId15">
        <w:r>
          <w:rPr>
            <w:color w:val="0000EE"/>
            <w:u w:val="single"/>
          </w:rPr>
          <w:t>https://www.bill.com/blog/how-businesses-can-support-the-lgbtq-community</w:t>
        </w:r>
      </w:hyperlink>
      <w:r>
        <w:t xml:space="preserve"> - BILL's article offers ten steps small businesses can take to support the LGBTQ+ community, including financial contributions, volunteering, and spreading messages of inclusion. It emphasizes the role of businesses in creating affirming environments for LGBTQ+ youth and suggests various ways to engage and support the community effectively.</w:t>
      </w:r>
      <w:r/>
    </w:p>
    <w:p>
      <w:pPr>
        <w:pStyle w:val="ListNumber"/>
        <w:spacing w:line="240" w:lineRule="auto"/>
        <w:ind w:left="720"/>
      </w:pPr>
      <w:r/>
      <w:hyperlink r:id="rId14">
        <w:r>
          <w:rPr>
            <w:color w:val="0000EE"/>
            <w:u w:val="single"/>
          </w:rPr>
          <w:t>https://www.the-independent.com/life-style/lgbtq-youth-pride-month-transgender-b2569428.html</w:t>
        </w:r>
      </w:hyperlink>
      <w:r>
        <w:t xml:space="preserve"> - The Independent discusses how to support LGBTQ+ youth during Pride Month and beyond, highlighting the importance of being accepting adults in the lives of queer young people. The article features insights from LGBTQ+ advocacy groups on creating safe spaces, listening to youth, and advocating for their rights, especially in the face of legislative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youthtoday.org/2026/06/supporting-queer-youth-pride-month-year-long-nine-proven-actions-take/" TargetMode="External"/><Relationship Id="rId10" Type="http://schemas.openxmlformats.org/officeDocument/2006/relationships/hyperlink" Target="https://www.obama.org/stories/pride-month-resources-2023/" TargetMode="External"/><Relationship Id="rId11" Type="http://schemas.openxmlformats.org/officeDocument/2006/relationships/hyperlink" Target="https://www.calm.com/blog/what-month-is-pride-month" TargetMode="External"/><Relationship Id="rId12" Type="http://schemas.openxmlformats.org/officeDocument/2006/relationships/hyperlink" Target="https://www.starlight.org/stories/seven-ways-to-support-lgbtq-youth" TargetMode="External"/><Relationship Id="rId13" Type="http://schemas.openxmlformats.org/officeDocument/2006/relationships/hyperlink" Target="https://endcan.org/2022/06/15/5-ways-to-support-lgbtq-youth/" TargetMode="External"/><Relationship Id="rId14" Type="http://schemas.openxmlformats.org/officeDocument/2006/relationships/hyperlink" Target="https://www.the-independent.com/life-style/lgbtq-youth-pride-month-transgender-b2569428.html" TargetMode="External"/><Relationship Id="rId15" Type="http://schemas.openxmlformats.org/officeDocument/2006/relationships/hyperlink" Target="https://www.bill.com/blog/how-businesses-can-support-the-lgbtq-comm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