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LGBTQ+ Candidates and Strengthen Democracy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recognising a worrying new reality: LGBTQ+ candidates face rising harassment, threats and violence that threaten representation across the US, and communities must act to safeguard who runs for office and how they campaign.</w:t>
      </w:r>
      <w:r/>
    </w:p>
    <w:p>
      <w:r/>
      <w:r>
        <w:t>Essential Takeaways</w:t>
      </w:r>
      <w:r/>
      <w:r/>
    </w:p>
    <w:p>
      <w:pPr>
        <w:pStyle w:val="ListBullet"/>
        <w:spacing w:line="240" w:lineRule="auto"/>
        <w:ind w:left="720"/>
      </w:pPr>
      <w:r/>
      <w:r>
        <w:rPr>
          <w:b/>
        </w:rPr>
        <w:t>Widespread fear:</w:t>
      </w:r>
      <w:r>
        <w:t xml:space="preserve"> Nearly nine in 10 LGBTQ+ candidates say they fear harassment or attack, creating a chilling effect on participation.</w:t>
      </w:r>
      <w:r/>
    </w:p>
    <w:p>
      <w:pPr>
        <w:pStyle w:val="ListBullet"/>
        <w:spacing w:line="240" w:lineRule="auto"/>
        <w:ind w:left="720"/>
      </w:pPr>
      <w:r/>
      <w:r>
        <w:rPr>
          <w:b/>
        </w:rPr>
        <w:t>Serious threats:</w:t>
      </w:r>
      <w:r>
        <w:t xml:space="preserve"> About one in three report receiving death threats, and more than half have altered where or how they campaign for safety.</w:t>
      </w:r>
      <w:r/>
    </w:p>
    <w:p>
      <w:pPr>
        <w:pStyle w:val="ListBullet"/>
        <w:spacing w:line="240" w:lineRule="auto"/>
        <w:ind w:left="720"/>
      </w:pPr>
      <w:r/>
      <w:r>
        <w:rPr>
          <w:b/>
        </w:rPr>
        <w:t>Disproportionate harm:</w:t>
      </w:r>
      <w:r>
        <w:t xml:space="preserve"> Transgender candidates and candidates of colour face heightened risk, plus additional barriers like cost and lack of institutional support.</w:t>
      </w:r>
      <w:r/>
    </w:p>
    <w:p>
      <w:pPr>
        <w:pStyle w:val="ListBullet"/>
        <w:spacing w:line="240" w:lineRule="auto"/>
        <w:ind w:left="720"/>
      </w:pPr>
      <w:r/>
      <w:r>
        <w:rPr>
          <w:b/>
        </w:rPr>
        <w:t>Practical needs:</w:t>
      </w:r>
      <w:r>
        <w:t xml:space="preserve"> Investing in candidate safety, legal support, and anti-harassment enforcement helps protect voices and preserve representative democracy.</w:t>
      </w:r>
      <w:r/>
      <w:r/>
    </w:p>
    <w:p>
      <w:pPr>
        <w:pStyle w:val="Heading2"/>
      </w:pPr>
      <w:r>
        <w:t>Why the numbers matter right now</w:t>
      </w:r>
      <w:r/>
    </w:p>
    <w:p>
      <w:r/>
      <w:r>
        <w:t>The new Victory Institute report paints a stark picture: harassment and political violence are no longer rare anecdotes but a systemic problem that changes how campaigns run and who chooses to run. That nervous, tight feeling you get imagining a candidate cutting short a meet-and-greet because they don’t feel safe is exactly what the report documents, and it’s corrosive. According to Victory Institute and follow-up coverage, candidates are diverting precious time and money from voter contact to security, which shifts the very work of campaigning away from persuasion and toward protection.</w:t>
      </w:r>
      <w:r/>
    </w:p>
    <w:p>
      <w:pPr>
        <w:pStyle w:val="Heading2"/>
      </w:pPr>
      <w:r>
        <w:t>What this looks like in practice</w:t>
      </w:r>
      <w:r/>
    </w:p>
    <w:p>
      <w:r/>
      <w:r>
        <w:t>You don't need a political science degree to picture it: fewer local events, more guarded appearances, restricted door-knocking, and campaign teams living with the constant background hum of threats. Media coverage from LGBTQ Nation and other outlets shows the pattern, death threats, targeted harassment, even shots fired near campaign offices. Those incidents don’t just traumatise individuals; they raise the entry cost for anyone without deep pockets or institutional backing, shrinking the pipeline of diverse leaders.</w:t>
      </w:r>
      <w:r/>
    </w:p>
    <w:p>
      <w:pPr>
        <w:pStyle w:val="Heading2"/>
      </w:pPr>
      <w:r>
        <w:t>Who is hit hardest and why it matters for representation</w:t>
      </w:r>
      <w:r/>
    </w:p>
    <w:p>
      <w:r/>
      <w:r>
        <w:t>Transgender candidates, LGBTQ+ candidates of colour, and those running for hyper-local posts like school boards report particularly intense harassment. That’s important because local offices are where policy directly affects daily life, schools, housing, policing. When those seats aren’t accessible, communities lose perspectives that make government responsive. Victory Institute data also underscores a broader truth: representation isn’t symbolic. It’s practical. Having leaders who share lived experience changes policy priorities and policy outcomes.</w:t>
      </w:r>
      <w:r/>
    </w:p>
    <w:p>
      <w:pPr>
        <w:pStyle w:val="Heading2"/>
      </w:pPr>
      <w:r>
        <w:t>Practical steps campaigns and communities can take</w:t>
      </w:r>
      <w:r/>
    </w:p>
    <w:p>
      <w:r/>
      <w:r>
        <w:t>There are clear, actionable steps that help reduce risk without muzzling participation. Campaigns can budget early for security training, access legal counsel for online harassment, and adopt safer event formats. Local parties and civic groups should create rapid-response legal and mental-health support funds for targeted candidates. Election officials and law enforcement need better coordination and clear protocols for threats, and platforms must be pushed to enforce anti-harassment rules more effectively. Small changes, visibility plans, vetted volunteer lists, and safer meet-and-greet formats, add up.</w:t>
      </w:r>
      <w:r/>
    </w:p>
    <w:p>
      <w:pPr>
        <w:pStyle w:val="Heading2"/>
      </w:pPr>
      <w:r>
        <w:t>What policymakers and institutions should do next</w:t>
      </w:r>
      <w:r/>
    </w:p>
    <w:p>
      <w:r/>
      <w:r>
        <w:t>This isn’t just a grassroots problem; it’s a democratic one that needs institutional answers. Policymakers can fund candidate safety programs, strengthen laws against political intimidation, and require clearer reporting channels for threats. Non-profit groups and parties should prioritise outreach to underrepresented candidates and subsidise protective measures. Looking ahead, building a culture that denounces political violence and supports those targeted will be essential to keeping civic life open and accessible.</w:t>
      </w:r>
      <w:r/>
    </w:p>
    <w:p>
      <w:r/>
      <w:r>
        <w:t>It's worth remembering that Pride celebrates progress, but progress depends on participation that is safe and sustained. Protecting candidates is protecting democracy.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1">
        <w:r>
          <w:rPr>
            <w:color w:val="0000EE"/>
            <w:u w:val="single"/>
          </w:rPr>
          <w:t>[3]</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https://www.advocate.com/opinion/protecting-lgbtq-candidates-democracy</w:t>
        </w:r>
      </w:hyperlink>
      <w:r>
        <w:t xml:space="preserve"> - Please view link - unable to able to access data</w:t>
      </w:r>
      <w:r/>
    </w:p>
    <w:p>
      <w:pPr>
        <w:pStyle w:val="ListNumber"/>
        <w:spacing w:line="240" w:lineRule="auto"/>
        <w:ind w:left="720"/>
      </w:pPr>
      <w:r/>
      <w:hyperlink r:id="rId10">
        <w:r>
          <w:rPr>
            <w:color w:val="0000EE"/>
            <w:u w:val="single"/>
          </w:rPr>
          <w:t>https://victoryinstitute.org/news/new-report-political-violence-targeting-lgbtq-candidates-is-rising-threatening-safety-campaigns-and-the-future-of-representation/</w:t>
        </w:r>
      </w:hyperlink>
      <w:r>
        <w:t xml:space="preserve"> - The LGBTQ+ Victory Institute released a report highlighting a significant rise in political violence, harassment, and intimidation targeting LGBTQ+ candidates. Surveying 215 candidates across 42 states, Puerto Rico, and Washington, D.C., the study found that nearly 90% feared harassment or attack if they ran for office, with one-third receiving death threats online. Over half altered their campaigning methods due to safety concerns, and less than 10% could afford private security. The report underscores the urgent need for increased investment in candidate safety and mental health support to maintain democratic representation.</w:t>
      </w:r>
      <w:r/>
    </w:p>
    <w:p>
      <w:pPr>
        <w:pStyle w:val="ListNumber"/>
        <w:spacing w:line="240" w:lineRule="auto"/>
        <w:ind w:left="720"/>
      </w:pPr>
      <w:r/>
      <w:hyperlink r:id="rId11">
        <w:r>
          <w:rPr>
            <w:color w:val="0000EE"/>
            <w:u w:val="single"/>
          </w:rPr>
          <w:t>https://www.lgbtqnation.com/2026/05/lgbtq-candidates-face-increasing-1-in-3-says-theyve-gotten-threats/</w:t>
        </w:r>
      </w:hyperlink>
      <w:r>
        <w:t xml:space="preserve"> - A report from the LGBTQ+ Victory Institute reveals that threats and harassment against LGBTQ+ candidates have become pervasive. Surveying over 200 candidates nationwide, including those from more than 40 states, D.C., and Puerto Rico, the study found that nearly 90% feared increased risk of harassment or attack when running openly as LGBTQ+. Two-thirds experienced in-person harassment during campaigns, and nearly 80% faced online abuse, often weekly. The findings highlight the systemic challenges to participation and the need for protective measures to ensure democratic representation.</w:t>
      </w:r>
      <w:r/>
    </w:p>
    <w:p>
      <w:pPr>
        <w:pStyle w:val="ListNumber"/>
        <w:spacing w:line="240" w:lineRule="auto"/>
        <w:ind w:left="720"/>
      </w:pPr>
      <w:r/>
      <w:hyperlink r:id="rId15">
        <w:r>
          <w:rPr>
            <w:color w:val="0000EE"/>
            <w:u w:val="single"/>
          </w:rPr>
          <w:t>https://urania.institute/en/news/2026/lgbt-candidates-death-threats/</w:t>
        </w:r>
      </w:hyperlink>
      <w:r>
        <w:t xml:space="preserve"> - A report titled 'Threats on the Trail' by the LGBTQ+ Victory Institute and Loyola Marymount University indicates that threats and harassment have become common in campaigns for openly LGBTQ+ candidates in the U.S. Based on a survey of 215 candidates who ran for office between 2023 and 2025, the study found that one in three received online death threats, and one in seven experienced them in person. Nearly two-thirds reported in-person hate or harassment during their campaigns, and nearly 80% encountered similar threats online, often on a weekly basis.</w:t>
      </w:r>
      <w:r/>
    </w:p>
    <w:p>
      <w:pPr>
        <w:pStyle w:val="ListNumber"/>
        <w:spacing w:line="240" w:lineRule="auto"/>
        <w:ind w:left="720"/>
      </w:pPr>
      <w:r/>
      <w:hyperlink r:id="rId12">
        <w:r>
          <w:rPr>
            <w:color w:val="0000EE"/>
            <w:u w:val="single"/>
          </w:rPr>
          <w:t>https://davisvanguard.org/2026/05/study-political-violence-lgbtq-candidates/</w:t>
        </w:r>
      </w:hyperlink>
      <w:r>
        <w:t xml:space="preserve"> - A study by the LGBTQ+ Victory Institute documents escalating threats, violence, and harassment against LGBTQ+ candidates across the United States. The report, titled 'Threats on the Trail: Experiences With Political Violence Among LGBTQ+ Candidates in the USA,' gathered information from 215 LGBTQ+ candidates nationwide. Nearly two-thirds of respondents reported in-person harassment during campaigns, and just under 80% experienced similar threats online. The study highlights the systemic challenges to participation and the need for protective measures to ensure democratic representation.</w:t>
      </w:r>
      <w:r/>
    </w:p>
    <w:p>
      <w:pPr>
        <w:pStyle w:val="ListNumber"/>
        <w:spacing w:line="240" w:lineRule="auto"/>
        <w:ind w:left="720"/>
      </w:pPr>
      <w:r/>
      <w:hyperlink r:id="rId14">
        <w:r>
          <w:rPr>
            <w:color w:val="0000EE"/>
            <w:u w:val="single"/>
          </w:rPr>
          <w:t>https://victoryinstitute.org/new-report-details-challenges-facing-lgbtq-women-running-for-office/</w:t>
        </w:r>
      </w:hyperlink>
      <w:r>
        <w:t xml:space="preserve"> - A report by the LGBTQ+ Victory Institute and Loyola Marymount University details the challenges faced by LGBTQ+ women running for office. The study found that more than one in four LGBTQ+ women were discouraged from running because of their gender or gender identity, a rate four times higher than that of gay and bisexual men. Additionally, LGBTQ+ women were more likely to worry about harassment or attacks before running and faced media challenges to their qualifications more than men.</w:t>
      </w:r>
      <w:r/>
    </w:p>
    <w:p>
      <w:pPr>
        <w:pStyle w:val="ListNumber"/>
        <w:spacing w:line="240" w:lineRule="auto"/>
        <w:ind w:left="720"/>
      </w:pPr>
      <w:r/>
      <w:hyperlink r:id="rId13">
        <w:r>
          <w:rPr>
            <w:color w:val="0000EE"/>
            <w:u w:val="single"/>
          </w:rPr>
          <w:t>https://victoryinstitute.org/news/new-report-lgbtq-people-make-up-just-0-1-of-school-board-members-nationwide-majority-have-faced-verbal-or-life-threatening-attacks/</w:t>
        </w:r>
      </w:hyperlink>
      <w:r>
        <w:t xml:space="preserve"> - A report by the LGBTQ+ Victory Institute reveals that LGBTQ+ individuals constitute just 0.1% of school board members nationwide, despite making up 7.1% of the U.S. adult population. Over half of LGBTQ+ school board members have faced verbal attacks, and more than a third have faced threats to their physical safety. The study underscores the need for increased representation and protective measures for LGBTQ+ individuals in educational leadership roles.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opinion/protecting-lgbtq-candidates-democracy" TargetMode="External"/><Relationship Id="rId10" Type="http://schemas.openxmlformats.org/officeDocument/2006/relationships/hyperlink" Target="https://victoryinstitute.org/news/new-report-political-violence-targeting-lgbtq-candidates-is-rising-threatening-safety-campaigns-and-the-future-of-representation/" TargetMode="External"/><Relationship Id="rId11" Type="http://schemas.openxmlformats.org/officeDocument/2006/relationships/hyperlink" Target="https://www.lgbtqnation.com/2026/05/lgbtq-candidates-face-increasing-1-in-3-says-theyve-gotten-threats/" TargetMode="External"/><Relationship Id="rId12" Type="http://schemas.openxmlformats.org/officeDocument/2006/relationships/hyperlink" Target="https://davisvanguard.org/2026/05/study-political-violence-lgbtq-candidates/" TargetMode="External"/><Relationship Id="rId13" Type="http://schemas.openxmlformats.org/officeDocument/2006/relationships/hyperlink" Target="https://victoryinstitute.org/news/new-report-lgbtq-people-make-up-just-0-1-of-school-board-members-nationwide-majority-have-faced-verbal-or-life-threatening-attacks/" TargetMode="External"/><Relationship Id="rId14" Type="http://schemas.openxmlformats.org/officeDocument/2006/relationships/hyperlink" Target="https://victoryinstitute.org/new-report-details-challenges-facing-lgbtq-women-running-for-office/" TargetMode="External"/><Relationship Id="rId15" Type="http://schemas.openxmlformats.org/officeDocument/2006/relationships/hyperlink" Target="https://urania.institute/en/news/2026/lgbt-candidates-death-thre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