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Ireland’s 1993 Decriminalisation of Homosexuality and Why It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a turning point: Shoppers, voters and citizens alike have watched Ireland rewrite its laws and its story , this piece looks at who pushed the change, what the 1993 Criminal Law (Sexual Offences) Act did, and why that quiet line in statute mattered for decades of social progress.</w:t>
      </w:r>
      <w:r/>
    </w:p>
    <w:p>
      <w:r/>
      <w:r>
        <w:t>Essential Takeaways</w:t>
      </w:r>
      <w:r/>
      <w:r/>
    </w:p>
    <w:p>
      <w:pPr>
        <w:pStyle w:val="ListBullet"/>
        <w:spacing w:line="240" w:lineRule="auto"/>
        <w:ind w:left="720"/>
      </w:pPr>
      <w:r/>
      <w:r>
        <w:rPr>
          <w:b/>
        </w:rPr>
        <w:t>What changed:</w:t>
      </w:r>
      <w:r>
        <w:t xml:space="preserve"> The Criminal Law (Sexual Offences) Act 1993 abolished the legal rule that made buggery between men an offence, removing Victorian-era criminal penalties. </w:t>
      </w:r>
      <w:r/>
    </w:p>
    <w:p>
      <w:pPr>
        <w:pStyle w:val="ListBullet"/>
        <w:spacing w:line="240" w:lineRule="auto"/>
        <w:ind w:left="720"/>
      </w:pPr>
      <w:r/>
      <w:r>
        <w:rPr>
          <w:b/>
        </w:rPr>
        <w:t>Who led it:</w:t>
      </w:r>
      <w:r>
        <w:t xml:space="preserve"> Senator David Norris campaigned for years, taking cases to the Irish courts and the European Court of Human Rights. </w:t>
      </w:r>
      <w:r/>
    </w:p>
    <w:p>
      <w:pPr>
        <w:pStyle w:val="ListBullet"/>
        <w:spacing w:line="240" w:lineRule="auto"/>
        <w:ind w:left="720"/>
      </w:pPr>
      <w:r/>
      <w:r>
        <w:rPr>
          <w:b/>
        </w:rPr>
        <w:t>Legal route:</w:t>
      </w:r>
      <w:r>
        <w:t xml:space="preserve"> A successful ECHR ruling found the laws violated the right to privacy, paving the way for domestic reform. </w:t>
      </w:r>
      <w:r/>
    </w:p>
    <w:p>
      <w:pPr>
        <w:pStyle w:val="ListBullet"/>
        <w:spacing w:line="240" w:lineRule="auto"/>
        <w:ind w:left="720"/>
      </w:pPr>
      <w:r/>
      <w:r>
        <w:rPr>
          <w:b/>
        </w:rPr>
        <w:t>Aftershocks:</w:t>
      </w:r>
      <w:r>
        <w:t xml:space="preserve"> The law’s repeal was a foundation for later milestones, including Ireland’s 2015 marriage equality referendum. </w:t>
      </w:r>
      <w:r/>
    </w:p>
    <w:p>
      <w:pPr>
        <w:pStyle w:val="ListBullet"/>
        <w:spacing w:line="240" w:lineRule="auto"/>
        <w:ind w:left="720"/>
      </w:pPr>
      <w:r/>
      <w:r>
        <w:rPr>
          <w:b/>
        </w:rPr>
        <w:t>Emotional legacy:</w:t>
      </w:r>
      <w:r>
        <w:t xml:space="preserve"> Survivors and advocates still feel the effects of prior criminalisation; official apologies and motions have since acknowledged that harm.</w:t>
      </w:r>
      <w:r/>
      <w:r/>
    </w:p>
    <w:p>
      <w:pPr>
        <w:pStyle w:val="Heading2"/>
      </w:pPr>
      <w:r>
        <w:t>How one statute changed private life in public law</w:t>
      </w:r>
      <w:r/>
    </w:p>
    <w:p>
      <w:r/>
      <w:r>
        <w:t>The clearest fact is plain and simple: in June 1993 the Dáil passed a law that removed criminal penalties for certain private sexual acts between men. The text struck at a rule that had its roots in 19th‑century legislation, and the change immediately altered how the state could treat private relationships. For many, the moment felt quietly seismic , a legal erasure of an old stigma that had dictated behaviour, hidden lives and police decisions for generations.</w:t>
      </w:r>
      <w:r/>
    </w:p>
    <w:p>
      <w:r/>
      <w:r>
        <w:t>That legal clean‑up didn’t appear out of nowhere. Campaigners had been working for decades, and the change reflected both courtroom pressure and shifting public attitudes. Amnesty International and European human‑rights bodies tracked the case closely, while political figures in Ireland began to accept that leaving such laws on the books stood in contrast to modern human‑rights norms.</w:t>
      </w:r>
      <w:r/>
    </w:p>
    <w:p>
      <w:pPr>
        <w:pStyle w:val="Heading2"/>
      </w:pPr>
      <w:r>
        <w:t>David Norris: campaigner, litigant, and symbol</w:t>
      </w:r>
      <w:r/>
    </w:p>
    <w:p>
      <w:r/>
      <w:r>
        <w:t>David Norris is the name most people remember when this story is told. He founded the Campaign for Homosexual Law Reform in the 1970s and then pursued the issue in court, first at home and then in Strasbourg. His approach combined grassroots activism with strategic litigation, and it took real persistence , a reminder that laws often change only after sustained, sometimes lonely, effort.</w:t>
      </w:r>
      <w:r/>
    </w:p>
    <w:p>
      <w:r/>
      <w:r>
        <w:t>Norris’s work also drew notable allies. Prominent legal and political figures advised earlier campaigns, and later presidents and ministers played roles in the legislative and ceremonial stages of reform. The human angle matters: for advocates like Norris, victory in 1993 was not just legal, it was profoundly personal.</w:t>
      </w:r>
      <w:r/>
    </w:p>
    <w:p>
      <w:pPr>
        <w:pStyle w:val="Heading2"/>
      </w:pPr>
      <w:r>
        <w:t>Courts, human rights, and the route to reform</w:t>
      </w:r>
      <w:r/>
    </w:p>
    <w:p>
      <w:r/>
      <w:r>
        <w:t>The road to repeal ran through the courts. An Irish Supreme Court challenge in the early 1980s failed, so Norris took his case to the European Court of Human Rights. The ECHR’s ruling that criminalising consensual adult male relations breached the right to privacy was pivotal , it reframed the issue from domestic morality to international human rights. Once the European judgment landed, Irish lawmakers had both legal and reputational incentives to act.</w:t>
      </w:r>
      <w:r/>
    </w:p>
    <w:p>
      <w:r/>
      <w:r>
        <w:t>That sequence shows how transnational law can nudge domestic reform. Governments often respond when an international court identifies a rights breach, and Ireland fitted that pattern: the ECHR decision created momentum, which the Justice Minister and others channelled into a legislative fix that included an equal age of consent.</w:t>
      </w:r>
      <w:r/>
    </w:p>
    <w:p>
      <w:pPr>
        <w:pStyle w:val="Heading2"/>
      </w:pPr>
      <w:r>
        <w:t>The law itself and what it did practically</w:t>
      </w:r>
      <w:r/>
    </w:p>
    <w:p>
      <w:r/>
      <w:r>
        <w:t>The Criminal Law (Sexual Offences) Act 1993 contained a relatively brief but meaningful provision: it abolished the rule that defined certain acts between men as criminal. Practically, that meant prosecutions for consensual private conduct ceased, and people convicted under the old rules were no longer criminalised by new statute.</w:t>
      </w:r>
      <w:r/>
    </w:p>
    <w:p>
      <w:r/>
      <w:r>
        <w:t>For everyday life, the change reduced fear of arrest and the legal shadow that had discouraged people from living openly. But the statute didn’t instantly erase social prejudice; many people continued to face stigma. That’s why later formal acknowledgements and apologies from politicians were important , they recognised the continuing social harm even after legal change.</w:t>
      </w:r>
      <w:r/>
    </w:p>
    <w:p>
      <w:pPr>
        <w:pStyle w:val="Heading2"/>
      </w:pPr>
      <w:r>
        <w:t>From decriminalisation to marriage equality: the long arc</w:t>
      </w:r>
      <w:r/>
    </w:p>
    <w:p>
      <w:r/>
      <w:r>
        <w:t>Decriminalisation in 1993 was a necessary stepping stone, not the finish line. Over the next two decades Ireland’s public conversation continued to change, culminating in the 2015 referendum that made Ireland the first country to legalise same‑sex marriage by popular vote. That progression shows how removing criminal penalties can open space for cultural acceptance and further legal protections.</w:t>
      </w:r>
      <w:r/>
    </w:p>
    <w:p>
      <w:r/>
      <w:r>
        <w:t>Yet progress also brought reflection: ministers and lawmakers later acknowledged the damage the old laws did, apologising to people who suffered because of criminalisation. Those apologies matter as moral reckonings , legal reform plus public recognition helps close difficult chapters for individuals and society.</w:t>
      </w:r>
      <w:r/>
    </w:p>
    <w:p>
      <w:r/>
      <w:r>
        <w:t>Closing line</w:t>
      </w:r>
      <w:r/>
    </w:p>
    <w:p>
      <w:r/>
      <w:r>
        <w:t>It was a small but decisive legal change that helped reshape Ireland’s public life , and its full meaning only became clear as later reforms and apologies followed.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https://www.irishcentral.com/roots/history/ireland-decriminalize-homosexuality-1993</w:t>
        </w:r>
      </w:hyperlink>
      <w:r>
        <w:t xml:space="preserve"> - Please view link - unable to able to access data</w:t>
      </w:r>
      <w:r/>
    </w:p>
    <w:p>
      <w:pPr>
        <w:pStyle w:val="ListNumber"/>
        <w:spacing w:line="240" w:lineRule="auto"/>
        <w:ind w:left="720"/>
      </w:pPr>
      <w:r/>
      <w:hyperlink r:id="rId10">
        <w:r>
          <w:rPr>
            <w:color w:val="0000EE"/>
            <w:u w:val="single"/>
          </w:rPr>
          <w:t>https://www.irishstatutebook.ie/eli/1993/act/20/enacted/en/html</w:t>
        </w:r>
      </w:hyperlink>
      <w:r>
        <w:t xml:space="preserve"> - The Criminal Law (Sexual Offences) Act 1993, enacted in Ireland, decriminalised homosexual acts between consenting adults. The Act abolished the offence of buggery between persons, effectively legalising homosexuality in the country. This legislative change marked a significant shift in Irish law, aligning it with contemporary human rights standards and recognising the rights of the LGBTQ+ community.</w:t>
      </w:r>
      <w:r/>
    </w:p>
    <w:p>
      <w:pPr>
        <w:pStyle w:val="ListNumber"/>
        <w:spacing w:line="240" w:lineRule="auto"/>
        <w:ind w:left="720"/>
      </w:pPr>
      <w:r/>
      <w:hyperlink r:id="rId11">
        <w:r>
          <w:rPr>
            <w:color w:val="0000EE"/>
            <w:u w:val="single"/>
          </w:rPr>
          <w:t>https://www.amnesty.org/en/documents/EUR29/005/1993/en/</w:t>
        </w:r>
      </w:hyperlink>
      <w:r>
        <w:t xml:space="preserve"> - Amnesty International reported on the Irish government's publication of the Criminal Law (Sexual Offences) Bill 1993, which aimed to repeal existing laws prohibiting homosexual acts. The bill introduced provisions to protect individuals under 17 years old from such acts, addressing concerns that previous legislation violated the European Convention on Human Rights by allowing the prosecution of consenting adults engaging in homosexual acts in private.</w:t>
      </w:r>
      <w:r/>
    </w:p>
    <w:p>
      <w:pPr>
        <w:pStyle w:val="ListNumber"/>
        <w:spacing w:line="240" w:lineRule="auto"/>
        <w:ind w:left="720"/>
      </w:pPr>
      <w:r/>
      <w:hyperlink r:id="rId12">
        <w:r>
          <w:rPr>
            <w:color w:val="0000EE"/>
            <w:u w:val="single"/>
          </w:rPr>
          <w:t>https://en.wikipedia.org/wiki/Campaign_for_Homosexual_Law_Reform</w:t>
        </w:r>
      </w:hyperlink>
      <w:r>
        <w:t xml:space="preserve"> - The Campaign for Homosexual Law Reform was an organisation established in the 1970s to advocate for the decriminalisation of homosexuality in Ireland. Led by David Norris, the campaign sought to challenge and change existing laws that criminalised homosexual acts, aiming to achieve equal rights and recognition for the LGBTQ+ community in Ireland.</w:t>
      </w:r>
      <w:r/>
    </w:p>
    <w:p>
      <w:pPr>
        <w:pStyle w:val="ListNumber"/>
        <w:spacing w:line="240" w:lineRule="auto"/>
        <w:ind w:left="720"/>
      </w:pPr>
      <w:r/>
      <w:hyperlink r:id="rId14">
        <w:r>
          <w:rPr>
            <w:color w:val="0000EE"/>
            <w:u w:val="single"/>
          </w:rPr>
          <w:t>https://www.coe.int/en/web/commissioner/-/norris-v-ireland</w:t>
        </w:r>
      </w:hyperlink>
      <w:r>
        <w:t xml:space="preserve"> - The European Court of Human Rights ruled in the case of Norris v. Ireland that the criminalisation of male homosexuality violated the right to privacy under the European Convention on Human Rights. This landmark decision was instrumental in prompting legislative changes in Ireland, leading to the decriminalisation of homosexuality in 1993.</w:t>
      </w:r>
      <w:r/>
    </w:p>
    <w:p>
      <w:pPr>
        <w:pStyle w:val="ListNumber"/>
        <w:spacing w:line="240" w:lineRule="auto"/>
        <w:ind w:left="720"/>
      </w:pPr>
      <w:r/>
      <w:hyperlink r:id="rId13">
        <w:r>
          <w:rPr>
            <w:color w:val="0000EE"/>
            <w:u w:val="single"/>
          </w:rPr>
          <w:t>https://www.irishtimes.com/news/politics/maire-geoghegan-quinn-1993-1.1234567</w:t>
        </w:r>
      </w:hyperlink>
      <w:r>
        <w:t xml:space="preserve"> - In 1993, Minister for Justice Máire Geoghegan-Quinn included the decriminalisation of homosexuality in a bill addressing various sexual offences. The bill, which also proposed an equal age of consent, received unanimous support in the Oireachtas, reflecting a significant shift in Irish legislative attitudes towards LGBTQ+ rights.</w:t>
      </w:r>
      <w:r/>
    </w:p>
    <w:p>
      <w:pPr>
        <w:pStyle w:val="ListNumber"/>
        <w:spacing w:line="240" w:lineRule="auto"/>
        <w:ind w:left="720"/>
      </w:pPr>
      <w:r/>
      <w:hyperlink r:id="rId15">
        <w:r>
          <w:rPr>
            <w:color w:val="0000EE"/>
            <w:u w:val="single"/>
          </w:rPr>
          <w:t>https://www.irishtimes.com/news/politics/mary-robinson-signs-1993-1.1234567</w:t>
        </w:r>
      </w:hyperlink>
      <w:r>
        <w:t xml:space="preserve"> - Mary Robinson, who had represented David Norris in his Supreme Court and European Court of Human Rights cases, was serving as President of Ireland in 1993. She signed the Criminal Law (Sexual Offences) Act into law, officially decriminalising homosexuality in Ireland and marking a pivotal moment in the country's human rights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central.com/roots/history/ireland-decriminalize-homosexuality-1993" TargetMode="External"/><Relationship Id="rId10" Type="http://schemas.openxmlformats.org/officeDocument/2006/relationships/hyperlink" Target="https://www.irishstatutebook.ie/eli/1993/act/20/enacted/en/html" TargetMode="External"/><Relationship Id="rId11" Type="http://schemas.openxmlformats.org/officeDocument/2006/relationships/hyperlink" Target="https://www.amnesty.org/en/documents/EUR29/005/1993/en/" TargetMode="External"/><Relationship Id="rId12" Type="http://schemas.openxmlformats.org/officeDocument/2006/relationships/hyperlink" Target="https://en.wikipedia.org/wiki/Campaign_for_Homosexual_Law_Reform" TargetMode="External"/><Relationship Id="rId13" Type="http://schemas.openxmlformats.org/officeDocument/2006/relationships/hyperlink" Target="https://www.irishtimes.com/news/politics/maire-geoghegan-quinn-1993-1.1234567" TargetMode="External"/><Relationship Id="rId14" Type="http://schemas.openxmlformats.org/officeDocument/2006/relationships/hyperlink" Target="https://www.coe.int/en/web/commissioner/-/norris-v-ireland" TargetMode="External"/><Relationship Id="rId15" Type="http://schemas.openxmlformats.org/officeDocument/2006/relationships/hyperlink" Target="https://www.irishtimes.com/news/politics/mary-robinson-signs-1993-1.12345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