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Blocked Law on Preventing Schools From Outing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Shifts in court rulings are reshaping how schools can handle students’ sexual orientation and gender expression, and parents, teachers and LGBTQ+ youth in California are watching closely because the outcome will affect privacy, safety and family dynamics.</w:t>
      </w:r>
      <w:r/>
    </w:p>
    <w:p>
      <w:r/>
      <w:r>
        <w:t>Essential Takeaways</w:t>
      </w:r>
      <w:r/>
      <w:r/>
    </w:p>
    <w:p>
      <w:pPr>
        <w:pStyle w:val="ListBullet"/>
        <w:spacing w:line="240" w:lineRule="auto"/>
        <w:ind w:left="720"/>
      </w:pPr>
      <w:r/>
      <w:r>
        <w:rPr>
          <w:b/>
        </w:rPr>
        <w:t>Court action:</w:t>
      </w:r>
      <w:r>
        <w:t xml:space="preserve"> The 9th Circuit has paused enforcement of California’s Assembly Bill 1955 while legal challenges proceed, following a Supreme Court referral. </w:t>
      </w:r>
      <w:r/>
    </w:p>
    <w:p>
      <w:pPr>
        <w:pStyle w:val="ListBullet"/>
        <w:spacing w:line="240" w:lineRule="auto"/>
        <w:ind w:left="720"/>
      </w:pPr>
      <w:r/>
      <w:r>
        <w:rPr>
          <w:b/>
        </w:rPr>
        <w:t>What the law did:</w:t>
      </w:r>
      <w:r>
        <w:t xml:space="preserve"> A.B. 1955 aimed to stop school staff from disclosing a student’s sexual orientation, gender identity or expression without the student’s consent. </w:t>
      </w:r>
      <w:r/>
    </w:p>
    <w:p>
      <w:pPr>
        <w:pStyle w:val="ListBullet"/>
        <w:spacing w:line="240" w:lineRule="auto"/>
        <w:ind w:left="720"/>
      </w:pPr>
      <w:r/>
      <w:r>
        <w:rPr>
          <w:b/>
        </w:rPr>
        <w:t>Safety concerns:</w:t>
      </w:r>
      <w:r>
        <w:t xml:space="preserve"> Advocacy groups and studies warn that forced outing increases risks of depression, family rejection and homelessness for LGBTQ+ youth. </w:t>
      </w:r>
      <w:r/>
    </w:p>
    <w:p>
      <w:pPr>
        <w:pStyle w:val="ListBullet"/>
        <w:spacing w:line="240" w:lineRule="auto"/>
        <w:ind w:left="720"/>
      </w:pPr>
      <w:r/>
      <w:r>
        <w:rPr>
          <w:b/>
        </w:rPr>
        <w:t>Parental-rights framing:</w:t>
      </w:r>
      <w:r>
        <w:t xml:space="preserve"> The court’s opinion leaned on a strong interpretation of parental rights to know about children’s gender expression in school. </w:t>
      </w:r>
      <w:r/>
    </w:p>
    <w:p>
      <w:pPr>
        <w:pStyle w:val="ListBullet"/>
        <w:spacing w:line="240" w:lineRule="auto"/>
        <w:ind w:left="720"/>
      </w:pPr>
      <w:r/>
      <w:r>
        <w:rPr>
          <w:b/>
        </w:rPr>
        <w:t>Local impact:</w:t>
      </w:r>
      <w:r>
        <w:t xml:space="preserve"> At least 10 districts reportedly adopted outing policies in 2023 that conflicted with prior state guidance, prompting the bill and legal action.</w:t>
      </w:r>
      <w:r/>
      <w:r/>
    </w:p>
    <w:p>
      <w:pPr>
        <w:pStyle w:val="Heading2"/>
      </w:pPr>
      <w:r>
        <w:t>What the 9th Circuit’s block actually means for students and schools</w:t>
      </w:r>
      <w:r/>
    </w:p>
    <w:p>
      <w:r/>
      <w:r>
        <w:t>The immediate effect is practical: schools in California can’t be prosecuted yet under A.B. 1955 while the lawsuits work their way through the courts. The decision echoes language the Supreme Court used when it kept an earlier freeze in place, signalling that judges are treating parental-rights arguments as weighty. That legal posture leaves students in a kind of limbo , policy exists on the books, but enforcement is off the table for now. For families and school staff, that uncertainty feels sharp, especially for kids who rely on confidential support from teachers and counsellors.</w:t>
      </w:r>
      <w:r/>
    </w:p>
    <w:p>
      <w:pPr>
        <w:pStyle w:val="Heading2"/>
      </w:pPr>
      <w:r>
        <w:t>Why lawmakers pushed for A.B. 1955 , safety, privacy and a political fight</w:t>
      </w:r>
      <w:r/>
    </w:p>
    <w:p>
      <w:r/>
      <w:r>
        <w:t>Advocates for the bill framed it as closing a glaring hole: despite longstanding state guidance, several districts adopted rules in 2023 that required staff to tell parents if a student identified as LGBTQ+. Supporters said the SAFETY Act simply reinforced students’ privacy and protected vulnerable young people from forced outing. Opponents , and now some courts , argued it steps on parental rights. The debate became a bigger political theatre, with Governor Gavin Newsom signing the bill amid loud right-wing pushback and national attention from the Department of Education.</w:t>
      </w:r>
      <w:r/>
    </w:p>
    <w:p>
      <w:pPr>
        <w:pStyle w:val="Heading2"/>
      </w:pPr>
      <w:r>
        <w:t>The human stakes: mental health and housing instability for outed youth</w:t>
      </w:r>
      <w:r/>
    </w:p>
    <w:p>
      <w:r/>
      <w:r>
        <w:t>Research and nonprofits make the human consequences clear. Studies link forced outing to higher rates of depression and lower family support, and organisations including The Trevor Project and the National Network for Youth report that a large share of homeless youth are LGBTQ+, often because of family rejection. That’s why many teachers and LGBTQ+ advocates see confidentiality in schools not as ideology, but as a practical safety measure that can keep kids housed, healthy and in school.</w:t>
      </w:r>
      <w:r/>
    </w:p>
    <w:p>
      <w:pPr>
        <w:pStyle w:val="Heading2"/>
      </w:pPr>
      <w:r>
        <w:t>The parental-rights argument and broader legal implications</w:t>
      </w:r>
      <w:r/>
    </w:p>
    <w:p>
      <w:r/>
      <w:r>
        <w:t>The 9th Circuit’s opinion leaned into an expansive view of parents’ constitutional rights to know about their children’s gender expression. Legal scholars warn this case could do more than decide one law; it could reshape the contours of parental rights nationwide. Some experts suggest the litigation is strategic: focusing on trans issues may be the fastest route to broader changes in family-law doctrine. If the courts ultimately side with the challengers, other student-privacy protections could be at risk.</w:t>
      </w:r>
      <w:r/>
    </w:p>
    <w:p>
      <w:pPr>
        <w:pStyle w:val="Heading2"/>
      </w:pPr>
      <w:r>
        <w:t>What teachers, parents and students can do now</w:t>
      </w:r>
      <w:r/>
    </w:p>
    <w:p>
      <w:r/>
      <w:r>
        <w:t>If you’re a teacher, check your district guidance and keep careful records of conversations and disclosures. If you’re a parent, open lines of non-judgemental communication with your child and ask school staff about confidentiality policies. If you’re a student who fears outing, look for allies , school counsellors, trusted teachers and local LGBTQ+ support organisations can help. And everyone should watch for Department of Education findings and further court rulings, which will decide whether A.B. 1955 returns to force or is set aside.</w:t>
      </w:r>
      <w:r/>
    </w:p>
    <w:p>
      <w:r/>
      <w:r>
        <w:t>It's a small change in law that could have a big effect on safety, so keep an eye on the next round of legal decisions.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10">
        <w:r>
          <w:rPr>
            <w:color w:val="0000EE"/>
            <w:u w:val="single"/>
          </w:rPr>
          <w:t>[6]</w:t>
        </w:r>
      </w:hyperlink>
      <w:r>
        <w:t xml:space="preserve">- Paragraph 3: </w:t>
      </w:r>
      <w:hyperlink r:id="rId13">
        <w:r>
          <w:rPr>
            <w:color w:val="0000EE"/>
            <w:u w:val="single"/>
          </w:rPr>
          <w:t>[7]</w:t>
        </w:r>
      </w:hyperlink>
      <w:r>
        <w:t xml:space="preserve">, </w:t>
      </w:r>
      <w:hyperlink r:id="rId9">
        <w:r>
          <w:rPr>
            <w:color w:val="0000EE"/>
            <w:u w:val="single"/>
          </w:rPr>
          <w:t>[1]</w:t>
        </w:r>
      </w:hyperlink>
      <w:r>
        <w:t xml:space="preserve">- Paragraph 4: </w:t>
      </w:r>
      <w:hyperlink r:id="rId10">
        <w:r>
          <w:rPr>
            <w:color w:val="0000EE"/>
            <w:u w:val="single"/>
          </w:rPr>
          <w:t>[6]</w:t>
        </w:r>
      </w:hyperlink>
      <w:r>
        <w:t xml:space="preserve">, </w:t>
      </w:r>
      <w:hyperlink r:id="rId14">
        <w:r>
          <w:rPr>
            <w:color w:val="0000EE"/>
            <w:u w:val="single"/>
          </w:rPr>
          <w:t>[3]</w:t>
        </w:r>
      </w:hyperlink>
      <w:r>
        <w:t xml:space="preserve">- Paragraph 5: </w:t>
      </w:r>
      <w:hyperlink r:id="rId15">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https://www.lgbtqnation.com/2026/06/court-blocks-law-protecting-lgbtq-kids-from-being-outed-by-teachers/</w:t>
        </w:r>
      </w:hyperlink>
      <w:r>
        <w:t xml:space="preserve"> - Please view link - unable to able to access data</w:t>
      </w:r>
      <w:r/>
    </w:p>
    <w:p>
      <w:pPr>
        <w:pStyle w:val="ListNumber"/>
        <w:spacing w:line="240" w:lineRule="auto"/>
        <w:ind w:left="720"/>
      </w:pPr>
      <w:r/>
      <w:hyperlink r:id="rId11">
        <w:r>
          <w:rPr>
            <w:color w:val="0000EE"/>
            <w:u w:val="single"/>
          </w:rPr>
          <w:t>https://www.cde.ca.gov/ci/pl/ab-1955-summary.asp</w:t>
        </w:r>
      </w:hyperlink>
      <w:r>
        <w:t xml:space="preserve"> - The California Department of Education provides a summary of Assembly Bill 1955, known as the SAFETY Act, which aims to protect LGBTQ+ students by ensuring that school staff cannot disclose a student's sexual orientation, gender identity, or gender expression without the student's consent. The act emphasizes the importance of creating safe and supportive learning environments for all students, regardless of their identity. It also outlines the responsibilities of local educational agencies to comply with the act's provisions and offers guidance on its implementation.</w:t>
      </w:r>
      <w:r/>
    </w:p>
    <w:p>
      <w:pPr>
        <w:pStyle w:val="ListNumber"/>
        <w:spacing w:line="240" w:lineRule="auto"/>
        <w:ind w:left="720"/>
      </w:pPr>
      <w:r/>
      <w:hyperlink r:id="rId14">
        <w:r>
          <w:rPr>
            <w:color w:val="0000EE"/>
            <w:u w:val="single"/>
          </w:rPr>
          <w:t>https://www.californiafamily.org/2026/06/ninth-circuit-blocks-cas-gender-secrecy-law-ab-1955-affirms-parents-right-to-know/</w:t>
        </w:r>
      </w:hyperlink>
      <w:r>
        <w:t xml:space="preserve"> - The California Family Council reports on a recent decision by the U.S. Court of Appeals for the Ninth Circuit, which blocked key provisions of California's Assembly Bill 1955, known as the SAFETY Act. The court ruled that the act infringes upon parents' constitutional rights to be informed about their children's gender identity at school. This decision follows a Supreme Court ruling that parents have an affirmative constitutional right to know about their children's gender expression, leading to the temporary block on the bill's enforcement.</w:t>
      </w:r>
      <w:r/>
    </w:p>
    <w:p>
      <w:pPr>
        <w:pStyle w:val="ListNumber"/>
        <w:spacing w:line="240" w:lineRule="auto"/>
        <w:ind w:left="720"/>
      </w:pPr>
      <w:r/>
      <w:hyperlink r:id="rId15">
        <w:r>
          <w:rPr>
            <w:color w:val="0000EE"/>
            <w:u w:val="single"/>
          </w:rPr>
          <w:t>https://www.cde.ca.gov/nr/ne/yr24/yr24rel37.asp</w:t>
        </w:r>
      </w:hyperlink>
      <w:r>
        <w:t xml:space="preserve"> - The California Department of Education announces the signing of Assembly Bill 1955, the SAFETY Act, by Governor Gavin Newsom. The act aims to protect LGBTQ+ students by ensuring that school staff cannot disclose a student's sexual orientation, gender identity, or gender expression without the student's consent. The announcement highlights the importance of creating safe and supportive learning environments for all students and emphasizes the state's commitment to upholding the rights of LGBTQ+ youth.</w:t>
      </w:r>
      <w:r/>
    </w:p>
    <w:p>
      <w:pPr>
        <w:pStyle w:val="ListNumber"/>
        <w:spacing w:line="240" w:lineRule="auto"/>
        <w:ind w:left="720"/>
      </w:pPr>
      <w:r/>
      <w:hyperlink r:id="rId12">
        <w:r>
          <w:rPr>
            <w:color w:val="0000EE"/>
            <w:u w:val="single"/>
          </w:rPr>
          <w:t>https://www.eqca.org/safety-act-passes/</w:t>
        </w:r>
      </w:hyperlink>
      <w:r>
        <w:t xml:space="preserve"> - Equality California, the state's largest LGBTQ+ civil rights organization, celebrates the passage of Assembly Bill 1955, the SAFETY Act, through both houses of the California legislature. The act is designed to protect LGBTQ+ students by preventing school staff from disclosing a student's sexual orientation, gender identity, or gender expression without the student's consent. The organization commends the legislature for prioritizing the safety and well-being of LGBTQ+ youth and expresses optimism about the act's potential impact on students across the state.</w:t>
      </w:r>
      <w:r/>
    </w:p>
    <w:p>
      <w:pPr>
        <w:pStyle w:val="ListNumber"/>
        <w:spacing w:line="240" w:lineRule="auto"/>
        <w:ind w:left="720"/>
      </w:pPr>
      <w:r/>
      <w:hyperlink r:id="rId10">
        <w:r>
          <w:rPr>
            <w:color w:val="0000EE"/>
            <w:u w:val="single"/>
          </w:rPr>
          <w:t>https://www.latimes.com/california/story/2026-06-18/9th-circuit-court-blocks-california-law-banning-schools-from-outing-students</w:t>
        </w:r>
      </w:hyperlink>
      <w:r>
        <w:t xml:space="preserve"> - The Los Angeles Times reports on the Ninth Circuit Court of Appeals' decision to block the enforcement of California's Assembly Bill 1955, known as the SAFETY Act. The court's ruling aligns with a previous Supreme Court decision affirming parents' constitutional right to be informed about their children's gender expression at school. The article discusses the implications of the ruling for parental rights and the ongoing legal challenges to the act, highlighting the broader debate over parental involvement in children's education and identity.</w:t>
      </w:r>
      <w:r/>
    </w:p>
    <w:p>
      <w:pPr>
        <w:pStyle w:val="ListNumber"/>
        <w:spacing w:line="240" w:lineRule="auto"/>
        <w:ind w:left="720"/>
      </w:pPr>
      <w:r/>
      <w:hyperlink r:id="rId13">
        <w:r>
          <w:rPr>
            <w:color w:val="0000EE"/>
            <w:u w:val="single"/>
          </w:rPr>
          <w:t>https://www.aclunc.org/news/at-least-10-california-school-districts-adopted-policies-requiring-school-staff-out-students-without</w:t>
        </w:r>
      </w:hyperlink>
      <w:r>
        <w:t xml:space="preserve"> - The American Civil Liberties Union of Northern California reports that in 2023, at least 10 California school districts implemented policies requiring school staff to disclose students' sexual orientation, gender identity, or gender expression to their parents without the students' consent. These policies are in apparent violation of existing California law and Department of Education guidance, which protect students' rights to privacy and self-identification. The ACLU emphasizes the need for policies that support, rather than undermine, the safety and well-being of LGBTQ+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court-blocks-law-protecting-lgbtq-kids-from-being-outed-by-teachers/" TargetMode="External"/><Relationship Id="rId10" Type="http://schemas.openxmlformats.org/officeDocument/2006/relationships/hyperlink" Target="https://www.latimes.com/california/story/2026-06-18/9th-circuit-court-blocks-california-law-banning-schools-from-outing-students" TargetMode="External"/><Relationship Id="rId11" Type="http://schemas.openxmlformats.org/officeDocument/2006/relationships/hyperlink" Target="https://www.cde.ca.gov/ci/pl/ab-1955-summary.asp" TargetMode="External"/><Relationship Id="rId12" Type="http://schemas.openxmlformats.org/officeDocument/2006/relationships/hyperlink" Target="https://www.eqca.org/safety-act-passes/" TargetMode="External"/><Relationship Id="rId13" Type="http://schemas.openxmlformats.org/officeDocument/2006/relationships/hyperlink" Target="https://www.aclunc.org/news/at-least-10-california-school-districts-adopted-policies-requiring-school-staff-out-students-without" TargetMode="External"/><Relationship Id="rId14" Type="http://schemas.openxmlformats.org/officeDocument/2006/relationships/hyperlink" Target="https://www.californiafamily.org/2026/06/ninth-circuit-blocks-cas-gender-secrecy-law-ab-1955-affirms-parents-right-to-know/" TargetMode="External"/><Relationship Id="rId15" Type="http://schemas.openxmlformats.org/officeDocument/2006/relationships/hyperlink" Target="https://www.cde.ca.gov/nr/ne/yr24/yr24rel37.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