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Estate Planning Steps for LGBTQ+ Adults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getting practical: LGBTQ+ adults are increasingly turning to estate planning to protect partners, chosen family and financial independence, and to avoid legal surprises. This guide explains the key documents, common pitfalls, and simple next steps so you can make plans that reflect your relationships and values.</w:t>
      </w:r>
      <w:r/>
    </w:p>
    <w:p>
      <w:r/>
      <w:r>
        <w:t>Essential Takeaways</w:t>
      </w:r>
      <w:r/>
      <w:r/>
    </w:p>
    <w:p>
      <w:pPr>
        <w:pStyle w:val="ListBullet"/>
        <w:spacing w:line="240" w:lineRule="auto"/>
        <w:ind w:left="720"/>
      </w:pPr>
      <w:r/>
      <w:r>
        <w:rPr>
          <w:b/>
        </w:rPr>
        <w:t>Start with the basics:</w:t>
      </w:r>
      <w:r>
        <w:t xml:space="preserve"> a durable financial power of attorney, advance healthcare directive and a will or trust are core documents to name decision-makers and beneficiaries.</w:t>
      </w:r>
      <w:r/>
    </w:p>
    <w:p>
      <w:pPr>
        <w:pStyle w:val="ListBullet"/>
        <w:spacing w:line="240" w:lineRule="auto"/>
        <w:ind w:left="720"/>
      </w:pPr>
      <w:r/>
      <w:r>
        <w:rPr>
          <w:b/>
        </w:rPr>
        <w:t>Chosen family matters:</w:t>
      </w:r>
      <w:r>
        <w:t xml:space="preserve"> without proper paperwork, partners or close friends may lack legal authority to act, even if you live together.</w:t>
      </w:r>
      <w:r/>
    </w:p>
    <w:p>
      <w:pPr>
        <w:pStyle w:val="ListBullet"/>
        <w:spacing w:line="240" w:lineRule="auto"/>
        <w:ind w:left="720"/>
      </w:pPr>
      <w:r/>
      <w:r>
        <w:rPr>
          <w:b/>
        </w:rPr>
        <w:t>Marriage helps but doesn’t fix everything:</w:t>
      </w:r>
      <w:r>
        <w:t xml:space="preserve"> being married reduces some risks, yet customised planning still prevents disputes and protects privacy.</w:t>
      </w:r>
      <w:r/>
    </w:p>
    <w:p>
      <w:pPr>
        <w:pStyle w:val="ListBullet"/>
        <w:spacing w:line="240" w:lineRule="auto"/>
        <w:ind w:left="720"/>
      </w:pPr>
      <w:r/>
      <w:r>
        <w:rPr>
          <w:b/>
        </w:rPr>
        <w:t>Practical and portable:</w:t>
      </w:r>
      <w:r>
        <w:t xml:space="preserve"> many documents can be done remotely or updated easily as life changes; store copies where trusted people can find them.</w:t>
      </w:r>
      <w:r/>
    </w:p>
    <w:p>
      <w:pPr>
        <w:pStyle w:val="ListBullet"/>
        <w:spacing w:line="240" w:lineRule="auto"/>
        <w:ind w:left="720"/>
      </w:pPr>
      <w:r/>
      <w:r>
        <w:rPr>
          <w:b/>
        </w:rPr>
        <w:t>Cost vs risk:</w:t>
      </w:r>
      <w:r>
        <w:t xml:space="preserve"> upfront legal help may feel costly, but it avoids far greater emotional and financial stress during crises.</w:t>
      </w:r>
      <w:r/>
      <w:r/>
    </w:p>
    <w:p>
      <w:pPr>
        <w:pStyle w:val="Heading2"/>
      </w:pPr>
      <w:r>
        <w:t>Why Pride Month is a smart moment to plan</w:t>
      </w:r>
      <w:r/>
    </w:p>
    <w:p>
      <w:r/>
      <w:r>
        <w:t>June is both celebration and a reminder that rights and recognition can change over time, so it’s a good prompt to get documents in order. The emotional relief of having a plan is often as valuable as the legal protection, and many LGBTQ+ adults report feeling more secure once their wishes are written down. According to consumer guides and legal resources, basic estate tools create clear pathways for who manages your money, makes healthcare decisions and inherits your assets.</w:t>
      </w:r>
      <w:r/>
    </w:p>
    <w:p>
      <w:pPr>
        <w:pStyle w:val="Heading2"/>
      </w:pPr>
      <w:r>
        <w:t>The documents that actually matter , and how they work</w:t>
      </w:r>
      <w:r/>
    </w:p>
    <w:p>
      <w:r/>
      <w:r>
        <w:t>A durable financial power of attorney lets someone manage bank accounts, bills and benefits if you can’t. An advance healthcare directive names who can make medical choices and sets out your treatment preferences. A will or trust directs who inherits, which is crucial if you aren’t married or have non-traditional family ties. Free legal explainers and practical law sites emphasise these three as the minimum; customised planning fills in tax, guardianship or special-needs concerns.</w:t>
      </w:r>
      <w:r/>
    </w:p>
    <w:p>
      <w:pPr>
        <w:pStyle w:val="Heading2"/>
      </w:pPr>
      <w:r>
        <w:t>Chosen family: naming who counts and why it’s essential</w:t>
      </w:r>
      <w:r/>
    </w:p>
    <w:p>
      <w:r/>
      <w:r>
        <w:t>Many LGBTQ+ people rely on chosen family rather than blood relatives. But courts, hospitals and banks follow paperwork, not relationships. Without legal documents, loved ones can be shut out of hospitals or inheritance disputes can follow. Legal guides suggest naming backups and making your wishes easily accessible to avoid frantic searches during a crisis. A short checklist, who, where, how to contact, goes a long way.</w:t>
      </w:r>
      <w:r/>
    </w:p>
    <w:p>
      <w:pPr>
        <w:pStyle w:val="Heading2"/>
      </w:pPr>
      <w:r>
        <w:t>Married, civil partnership or single , what changes</w:t>
      </w:r>
      <w:r/>
    </w:p>
    <w:p>
      <w:r/>
      <w:r>
        <w:t>Marriage does grant important rights, but it doesn’t answer everything. Property laws vary, and some benefits or records still need explicit beneficiaries or instructions. Estate-planning advisers note that married couples should still draft powers of attorney and healthcare directives, and couples who recently married or adopted should update beneficiary forms and wills. For single people, trusts can be useful to protect assets for chosen heirs or to manage complex family situations.</w:t>
      </w:r>
      <w:r/>
    </w:p>
    <w:p>
      <w:pPr>
        <w:pStyle w:val="Heading2"/>
      </w:pPr>
      <w:r>
        <w:t>Practical tips for getting started this month</w:t>
      </w:r>
      <w:r/>
    </w:p>
    <w:p>
      <w:r/>
      <w:r>
        <w:t>Begin with a simple audit: list accounts, keys, passwords, insurance policies and who you want to handle each. Use reputable online templates for straightforward documents, but consult a specialist lawyer for blended families, trusts, or if you live in a state with complex rules. Keep originals safe, share copies with named agents, and review plans after major life events. Many firms offer virtual appointments, which makes getting started quicker than ever.</w:t>
      </w:r>
      <w:r/>
    </w:p>
    <w:p>
      <w:r/>
      <w:r>
        <w:t>It's a small step that offers lasting security and peace of mind.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4">
        <w:r>
          <w:rPr>
            <w:color w:val="0000EE"/>
            <w:u w:val="single"/>
          </w:rPr>
          <w:t>[6]</w:t>
        </w:r>
      </w:hyperlink>
      <w:r>
        <w:t xml:space="preserve">- Paragraph 4: </w:t>
      </w:r>
      <w:hyperlink r:id="rId14">
        <w:r>
          <w:rPr>
            <w:color w:val="0000EE"/>
            <w:u w:val="single"/>
          </w:rPr>
          <w:t>[6]</w:t>
        </w:r>
      </w:hyperlink>
      <w:r>
        <w:t xml:space="preserve">, </w:t>
      </w:r>
      <w:hyperlink r:id="rId10">
        <w:r>
          <w:rPr>
            <w:color w:val="0000EE"/>
            <w:u w:val="single"/>
          </w:rPr>
          <w:t>[2]</w:t>
        </w:r>
      </w:hyperlink>
      <w:r>
        <w:t xml:space="preserve">- Paragraph 5: </w:t>
      </w:r>
      <w:hyperlink r:id="rId15">
        <w:r>
          <w:rPr>
            <w:color w:val="0000EE"/>
            <w:u w:val="single"/>
          </w:rPr>
          <w:t>[7]</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https://hurleyeclaw.com/pride-month-and-the-importance-of-estate-planning-for-lgbtq-adults/</w:t>
        </w:r>
      </w:hyperlink>
      <w:r>
        <w:t xml:space="preserve"> - Please view link - unable to able to access data</w:t>
      </w:r>
      <w:r/>
    </w:p>
    <w:p>
      <w:pPr>
        <w:pStyle w:val="ListNumber"/>
        <w:spacing w:line="240" w:lineRule="auto"/>
        <w:ind w:left="720"/>
      </w:pPr>
      <w:r/>
      <w:hyperlink r:id="rId10">
        <w:r>
          <w:rPr>
            <w:color w:val="0000EE"/>
            <w:u w:val="single"/>
          </w:rPr>
          <w:t>https://www.kiplinger.com/retirement/retirement-planning/how-lgbtq-couples-can-bridge-the-financial-planning-gap</w:t>
        </w:r>
      </w:hyperlink>
      <w:r>
        <w:t xml:space="preserve"> - This article discusses the financial planning challenges faced by LGBTQ+ couples, emphasising the importance of formalising medical and financial authority, beneficiary designations, property ownership, insurance coverage, and estate planning. It highlights that without explicit documentation, unmarried partners may lack legal rights during incapacity, and misaligned beneficiary designations can result in assets going to unintended recipients. The piece also underscores the necessity of estate planning to minimise family disputes and ensure that loved ones are empowered to act on one's behalf.</w:t>
      </w:r>
      <w:r/>
    </w:p>
    <w:p>
      <w:pPr>
        <w:pStyle w:val="ListNumber"/>
        <w:spacing w:line="240" w:lineRule="auto"/>
        <w:ind w:left="720"/>
      </w:pPr>
      <w:r/>
      <w:hyperlink r:id="rId11">
        <w:r>
          <w:rPr>
            <w:color w:val="0000EE"/>
            <w:u w:val="single"/>
          </w:rPr>
          <w:t>https://www.freewill.com/learn/estate-planning-for-lgbtq-individuals</w:t>
        </w:r>
      </w:hyperlink>
      <w:r>
        <w:t xml:space="preserve"> - This article outlines the critical importance of estate planning for LGBTQ+ individuals, noting that without proper legal documents, trusted individuals may not have the authority to act when needed. It highlights key documents such as a last will and testament or trust, advance healthcare directive, and financial power of attorney. The piece also discusses how estate planning can help ensure that one's wishes are honoured and loved ones are protected, particularly in the absence of legal marriage or recognised partnerships.</w:t>
      </w:r>
      <w:r/>
    </w:p>
    <w:p>
      <w:pPr>
        <w:pStyle w:val="ListNumber"/>
        <w:spacing w:line="240" w:lineRule="auto"/>
        <w:ind w:left="720"/>
      </w:pPr>
      <w:r/>
      <w:hyperlink r:id="rId12">
        <w:r>
          <w:rPr>
            <w:color w:val="0000EE"/>
            <w:u w:val="single"/>
          </w:rPr>
          <w:t>https://www.findlaw.com/lgbtq-law/lgbtq-older-adult/advance-planning-advocacy-tools-and-estate-planning-basics-for-l.html</w:t>
        </w:r>
      </w:hyperlink>
      <w:r>
        <w:t xml:space="preserve"> - This article provides an overview of advance planning tools and estate planning basics for LGBTQ+ older adults. It emphasises the importance of having a comprehensive estate plan to ensure that medical, financial, and end-of-life wishes are honoured, especially when partners or chosen family lack automatic legal authority through legal marriage. The piece discusses various estate planning documents and their significance in protecting one's rights and ensuring that loved ones are empowered to act on one's behalf.</w:t>
      </w:r>
      <w:r/>
    </w:p>
    <w:p>
      <w:pPr>
        <w:pStyle w:val="ListNumber"/>
        <w:spacing w:line="240" w:lineRule="auto"/>
        <w:ind w:left="720"/>
      </w:pPr>
      <w:r/>
      <w:hyperlink r:id="rId13">
        <w:r>
          <w:rPr>
            <w:color w:val="0000EE"/>
            <w:u w:val="single"/>
          </w:rPr>
          <w:t>https://www.justia.com/lgbtq/estate-planning/</w:t>
        </w:r>
      </w:hyperlink>
      <w:r>
        <w:t xml:space="preserve"> - This resource outlines estate planning legal issues for LGBTQ+ individuals, highlighting the importance of having a valid will or trust to ensure that one's property passes according to their wishes. It discusses the significance of healthcare directives, financial powers of attorney, and funeral arrangements. The article also notes that after the legalization of same-sex marriage, estate planning for same-sex couples has become similar to that for opposite-sex couples, with certain tools now accessible to them.</w:t>
      </w:r>
      <w:r/>
    </w:p>
    <w:p>
      <w:pPr>
        <w:pStyle w:val="ListNumber"/>
        <w:spacing w:line="240" w:lineRule="auto"/>
        <w:ind w:left="720"/>
      </w:pPr>
      <w:r/>
      <w:hyperlink r:id="rId14">
        <w:r>
          <w:rPr>
            <w:color w:val="0000EE"/>
            <w:u w:val="single"/>
          </w:rPr>
          <w:t>https://www.nolo.com/legal-encyclopedia/six-key-estate-planning-issues-gay-lesbian-couples.html</w:t>
        </w:r>
      </w:hyperlink>
      <w:r>
        <w:t xml:space="preserve"> - This article discusses six key estate planning issues for LGBTQ+ couples, including the importance of making a will or living trust, taking steps to avoid probate, and ensuring that estate plans reflect the family's reality. It highlights that without a will or living trust, a state's laws of intestate succession will determine who inherits from you, which may not align with one's wishes. The piece also discusses the complexities of probate and the need for estate plans to reflect nontraditional family structures.</w:t>
      </w:r>
      <w:r/>
    </w:p>
    <w:p>
      <w:pPr>
        <w:pStyle w:val="ListNumber"/>
        <w:spacing w:line="240" w:lineRule="auto"/>
        <w:ind w:left="720"/>
      </w:pPr>
      <w:r/>
      <w:hyperlink r:id="rId15">
        <w:r>
          <w:rPr>
            <w:color w:val="0000EE"/>
            <w:u w:val="single"/>
          </w:rPr>
          <w:t>https://www.coldstream.com/insights/diversified-estate-planning-for-lgbtq-families/</w:t>
        </w:r>
      </w:hyperlink>
      <w:r>
        <w:t xml:space="preserve"> - This article discusses the importance of diversified estate planning for LGBTQ+ families, emphasising the need for additional considerations to ensure that one's wishes are fully honoured and protected. It highlights the variation in state laws and recognition, noting that same-sex couples must continue to be conscientious and thoughtful when it comes to their estate planning efforts. The piece encourages seeking competent legal professionals to help organise and establish estate plans that reflect the unique needs of LGBTQ+ families.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urleyeclaw.com/pride-month-and-the-importance-of-estate-planning-for-lgbtq-adults/" TargetMode="External"/><Relationship Id="rId10" Type="http://schemas.openxmlformats.org/officeDocument/2006/relationships/hyperlink" Target="https://www.kiplinger.com/retirement/retirement-planning/how-lgbtq-couples-can-bridge-the-financial-planning-gap" TargetMode="External"/><Relationship Id="rId11" Type="http://schemas.openxmlformats.org/officeDocument/2006/relationships/hyperlink" Target="https://www.freewill.com/learn/estate-planning-for-lgbtq-individuals" TargetMode="External"/><Relationship Id="rId12" Type="http://schemas.openxmlformats.org/officeDocument/2006/relationships/hyperlink" Target="https://www.findlaw.com/lgbtq-law/lgbtq-older-adult/advance-planning-advocacy-tools-and-estate-planning-basics-for-l.html" TargetMode="External"/><Relationship Id="rId13" Type="http://schemas.openxmlformats.org/officeDocument/2006/relationships/hyperlink" Target="https://www.justia.com/lgbtq/estate-planning/" TargetMode="External"/><Relationship Id="rId14" Type="http://schemas.openxmlformats.org/officeDocument/2006/relationships/hyperlink" Target="https://www.nolo.com/legal-encyclopedia/six-key-estate-planning-issues-gay-lesbian-couples.html" TargetMode="External"/><Relationship Id="rId15" Type="http://schemas.openxmlformats.org/officeDocument/2006/relationships/hyperlink" Target="https://www.coldstream.com/insights/diversified-estate-planning-for-lgbtq-famil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