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Support LGBTQ+ Immigrants Navigating Hidden Immigration Barriers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Notice how survival strategies that keep LGBTQ+ people safe abroad can become hurdles in the U.S. immigration system; advocates, lawyers and service providers are highlighting practical fixes and everyday supports that can make a real difference for queer immigrants trying to prove relationships, seek asylum, or simply live without fear.</w:t>
      </w:r>
      <w:r/>
    </w:p>
    <w:p>
      <w:r/>
      <w:r>
        <w:t>Essential Takeaways</w:t>
      </w:r>
      <w:r/>
      <w:r/>
    </w:p>
    <w:p>
      <w:pPr>
        <w:pStyle w:val="ListBullet"/>
        <w:spacing w:line="240" w:lineRule="auto"/>
        <w:ind w:left="720"/>
      </w:pPr>
      <w:r/>
      <w:r>
        <w:rPr>
          <w:b/>
        </w:rPr>
        <w:t>Visibility mismatch:</w:t>
      </w:r>
      <w:r>
        <w:t xml:space="preserve"> Many LGBTQ+ immigrants have decades of secrecy; official evidence like photos or joint leases may not exist.</w:t>
      </w:r>
      <w:r/>
    </w:p>
    <w:p>
      <w:pPr>
        <w:pStyle w:val="ListBullet"/>
        <w:spacing w:line="240" w:lineRule="auto"/>
        <w:ind w:left="720"/>
      </w:pPr>
      <w:r/>
      <w:r>
        <w:rPr>
          <w:b/>
        </w:rPr>
        <w:t>Documentation gap:</w:t>
      </w:r>
      <w:r>
        <w:t xml:space="preserve"> Asylum and family-based claims often hinge on records that would have been dangerous to create back home.</w:t>
      </w:r>
      <w:r/>
    </w:p>
    <w:p>
      <w:pPr>
        <w:pStyle w:val="ListBullet"/>
        <w:spacing w:line="240" w:lineRule="auto"/>
        <w:ind w:left="720"/>
      </w:pPr>
      <w:r/>
      <w:r>
        <w:rPr>
          <w:b/>
        </w:rPr>
        <w:t>Policy impact:</w:t>
      </w:r>
      <w:r>
        <w:t xml:space="preserve"> Shifting asylum rules, bans and enforcement measures increase uncertainty and raise stakes for already vulnerable people.</w:t>
      </w:r>
      <w:r/>
    </w:p>
    <w:p>
      <w:pPr>
        <w:pStyle w:val="ListBullet"/>
        <w:spacing w:line="240" w:lineRule="auto"/>
        <w:ind w:left="720"/>
      </w:pPr>
      <w:r/>
      <w:r>
        <w:rPr>
          <w:b/>
        </w:rPr>
        <w:t>Practical help:</w:t>
      </w:r>
      <w:r>
        <w:t xml:space="preserve"> Legal aid, community documentation strategies and trauma-aware interviews reduce barriers and improve outcomes.</w:t>
      </w:r>
      <w:r/>
    </w:p>
    <w:p>
      <w:pPr>
        <w:pStyle w:val="ListBullet"/>
        <w:spacing w:line="240" w:lineRule="auto"/>
        <w:ind w:left="720"/>
      </w:pPr>
      <w:r/>
      <w:r>
        <w:rPr>
          <w:b/>
        </w:rPr>
        <w:t>Human reality:</w:t>
      </w:r>
      <w:r>
        <w:t xml:space="preserve"> Behind each case is a person seeking safety, stability and the simple freedom to love openly.</w:t>
      </w:r>
      <w:r/>
      <w:r/>
    </w:p>
    <w:p>
      <w:pPr>
        <w:pStyle w:val="Heading2"/>
      </w:pPr>
      <w:r>
        <w:t>Why secrecy abroad becomes proof problems here</w:t>
      </w:r>
      <w:r/>
    </w:p>
    <w:p>
      <w:r/>
      <w:r>
        <w:t>Start with the odd, painful irony: the very behaviour that kept someone alive in their home country later makes their case look thin. Officials expect visible proof, photos, shared finances, public life, but for many LGBTQ+ people those traces never existed because being seen could mean arrest, violence or exile. Organisations such as the Immigrant Legal Resource Center document how this visibility mismatch frequently undermines claims for asylum or family-based immigration. Practical tip: lawyers and advocates increasingly collect alternative evidence, affidavits, coded communications histories and expert testimony, to fill gaps that formal documents can’t.</w:t>
      </w:r>
      <w:r/>
    </w:p>
    <w:p>
      <w:pPr>
        <w:pStyle w:val="Heading2"/>
      </w:pPr>
      <w:r>
        <w:t>What legal advocates are doing differently</w:t>
      </w:r>
      <w:r/>
    </w:p>
    <w:p>
      <w:r/>
      <w:r>
        <w:t>Legal aid groups and LGBTQ+ funders are shifting strategies to reflect real-life constraints. According to community advocates, attorneys now emphasise corroborating testimony, country condition reports and behavioural context rather than only physical proof. Training for immigration judges and officers, along with trauma-informed interviewing, helps officials recognise why someone wouldn’t have photographs or public announcements. If you’re helping a friend, encourage them to save any safe, indirect records they can and to contact specialised legal services early; timing matters in immigration processes.</w:t>
      </w:r>
      <w:r/>
    </w:p>
    <w:p>
      <w:pPr>
        <w:pStyle w:val="Heading2"/>
      </w:pPr>
      <w:r>
        <w:t>Asylum seekers: proving fear without putting yourself at risk</w:t>
      </w:r>
      <w:r/>
    </w:p>
    <w:p>
      <w:r/>
      <w:r>
        <w:t>Many queer asylum seekers hid their identity for years to survive, sometimes even entering heterosexual marriages to avoid suspicion. That makes traditional credibility assessments fraught. Groups working on immigration rights recommend using psychotherapists’ reports, community affidavits, and expert country briefings to explain patterns of concealment. For policymakers, the lesson is clear: procedures should account for concealment as logical, not suspicious. For applicants, a practical move is to document the reasons for concealment as clearly as possible, dates, threats, and any incidents that made visibility dangerous.</w:t>
      </w:r>
      <w:r/>
    </w:p>
    <w:p>
      <w:pPr>
        <w:pStyle w:val="Heading2"/>
      </w:pPr>
      <w:r>
        <w:t>Policy turbulence increases anxiety for marginalised people</w:t>
      </w:r>
      <w:r/>
    </w:p>
    <w:p>
      <w:r/>
      <w:r>
        <w:t>Recent years have seen travel bans, asylum restrictions and shifting adjudication standards that affect many immigrants, but marginalised groups feel the impact first and hardest. Reports from immigrant-rights organisations show how this policy churn magnifies uncertainty for LGBTQ+ immigrants, who often lack family or financial safety nets. Practically, community organisations suggest building redundancy: multiple copies of documents, trusted contacts in different locations, and early connections with pro bono or low-cost counsel to respond quickly when rules change.</w:t>
      </w:r>
      <w:r/>
    </w:p>
    <w:p>
      <w:pPr>
        <w:pStyle w:val="Heading2"/>
      </w:pPr>
      <w:r>
        <w:t>Community responses and small, practical steps that help</w:t>
      </w:r>
      <w:r/>
    </w:p>
    <w:p>
      <w:r/>
      <w:r>
        <w:t>Local charities, clinics and faith groups are already filling crucial gaps by offering safe spaces to record testimony, create secure digital backups, and provide letters from clergy, employers or neighbours. Funders focused on LGBTQ+ immigrants also back outreach and legal clinics. If you want to help, donate to organisations that specialise in these services, volunteer as a translator or witness, or simply spread awareness, many immigrants remain unaware that recognition of same-sex spouses and certain asylum protections exist under U.S. law.</w:t>
      </w:r>
      <w:r/>
    </w:p>
    <w:p>
      <w:pPr>
        <w:pStyle w:val="Heading2"/>
      </w:pPr>
      <w:r>
        <w:t>Looking ahead: empathy and smarter procedures</w:t>
      </w:r>
      <w:r/>
    </w:p>
    <w:p>
      <w:r/>
      <w:r>
        <w:t>The bigger fix combines smarter policy and everyday compassion. Legal recognition, like marriage-based immigration, matters, but the procedures that evaluate claims must understand lived histories of concealment and danger. Advocates push for clear guidance to adjudicators about alternative evidence and for expanded legal services funding. Ultimately, remembering the human stories behind case files changes how systems respond; a bureaucrat who hears the logic of survival will see proof where a paper-only process does not.</w:t>
      </w:r>
      <w:r/>
    </w:p>
    <w:p>
      <w:r/>
      <w:r>
        <w:t>It's a small shift in thinking, but one that can make every application feel a little more human.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[6]</w:t>
        </w:r>
      </w:hyperlink>
      <w:r>
        <w:t xml:space="preserve">, </w:t>
      </w:r>
      <w:hyperlink r:id="rId11">
        <w:r>
          <w:rPr>
            <w:color w:val="0000EE"/>
            <w:u w:val="single"/>
          </w:rPr>
          <w:t>[4]</w:t>
        </w:r>
      </w:hyperlink>
      <w:r>
        <w:t xml:space="preserve">- Paragraph 3: </w:t>
      </w:r>
      <w:hyperlink r:id="rId13">
        <w:r>
          <w:rPr>
            <w:color w:val="0000EE"/>
            <w:u w:val="single"/>
          </w:rPr>
          <w:t>[5]</w:t>
        </w:r>
      </w:hyperlink>
      <w:r>
        <w:t xml:space="preserve">, </w:t>
      </w:r>
      <w:hyperlink r:id="rId12">
        <w:r>
          <w:rPr>
            <w:color w:val="0000EE"/>
            <w:u w:val="single"/>
          </w:rPr>
          <w:t>[6]</w:t>
        </w:r>
      </w:hyperlink>
      <w:r>
        <w:t xml:space="preserve">- Paragraph 4: </w:t>
      </w:r>
      <w:hyperlink r:id="rId14">
        <w:r>
          <w:rPr>
            <w:color w:val="0000EE"/>
            <w:u w:val="single"/>
          </w:rPr>
          <w:t>[3]</w:t>
        </w:r>
      </w:hyperlink>
      <w:r>
        <w:t xml:space="preserve">, </w:t>
      </w:r>
      <w:hyperlink r:id="rId12">
        <w:r>
          <w:rPr>
            <w:color w:val="0000EE"/>
            <w:u w:val="single"/>
          </w:rPr>
          <w:t>[6]</w:t>
        </w:r>
      </w:hyperlink>
      <w:r>
        <w:t xml:space="preserve">- Paragraph 5: </w:t>
      </w:r>
      <w:hyperlink r:id="rId11">
        <w:r>
          <w:rPr>
            <w:color w:val="0000EE"/>
            <w:u w:val="single"/>
          </w:rPr>
          <w:t>[4]</w:t>
        </w:r>
      </w:hyperlink>
      <w:r>
        <w:t xml:space="preserve">, </w:t>
      </w:r>
      <w:hyperlink r:id="rId14">
        <w:r>
          <w:rPr>
            <w:color w:val="0000EE"/>
            <w:u w:val="single"/>
          </w:rPr>
          <w:t>[3]</w:t>
        </w:r>
      </w:hyperlink>
      <w:r>
        <w:t xml:space="preserve">- Paragraph 6: </w:t>
      </w:r>
      <w:hyperlink r:id="rId10">
        <w:r>
          <w:rPr>
            <w:color w:val="0000EE"/>
            <w:u w:val="single"/>
          </w:rPr>
          <w:t>[2]</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https://www.advocate.com/opinion/hidden-barriers-lgbtq-immigrants</w:t>
        </w:r>
      </w:hyperlink>
      <w:r>
        <w:t xml:space="preserve"> - Please view link - unable to able to access data</w:t>
      </w:r>
      <w:r/>
    </w:p>
    <w:p>
      <w:pPr>
        <w:pStyle w:val="ListNumber"/>
        <w:spacing w:line="240" w:lineRule="auto"/>
        <w:ind w:left="720"/>
      </w:pPr>
      <w:r/>
      <w:hyperlink r:id="rId10">
        <w:r>
          <w:rPr>
            <w:color w:val="0000EE"/>
            <w:u w:val="single"/>
          </w:rPr>
          <w:t>https://www.ilrc.org/lgbt-immigrant-rights</w:t>
        </w:r>
      </w:hyperlink>
      <w:r>
        <w:t xml:space="preserve"> - The Immigrant Legal Resource Center (ILRC) highlights the unique challenges faced by LGBTQ+ immigrants, including fleeing persecution in their home countries and experiencing discrimination in the U.S. They offer resources like the manual 'LGBTQ Immigration: Ensuring Equality for All' to assist legal service providers in addressing these issues competently. The ILRC is committed to advancing policies responsive to the experiences of all immigrant community members, including LGBTQ+ individuals.</w:t>
      </w:r>
      <w:r/>
    </w:p>
    <w:p>
      <w:pPr>
        <w:pStyle w:val="ListNumber"/>
        <w:spacing w:line="240" w:lineRule="auto"/>
        <w:ind w:left="720"/>
      </w:pPr>
      <w:r/>
      <w:hyperlink r:id="rId14">
        <w:r>
          <w:rPr>
            <w:color w:val="0000EE"/>
            <w:u w:val="single"/>
          </w:rPr>
          <w:t>https://lgbtfunders.org/resources/issues/immigration/</w:t>
        </w:r>
      </w:hyperlink>
      <w:r>
        <w:t xml:space="preserve"> - Funders for LGBTQ Issues provides insights into the unique barriers faced by LGBTQ+ immigrants, noting that nearly one-third are undocumented. These individuals encounter challenges in education, healthcare, and economic opportunities due to their status. The report emphasizes the compounded difficulties for LGBTQ+ undocumented immigrants, who often lack access to health insurance and face ineligibility for financial aid or in-state tuition, making higher education less accessible.</w:t>
      </w:r>
      <w:r/>
    </w:p>
    <w:p>
      <w:pPr>
        <w:pStyle w:val="ListNumber"/>
        <w:spacing w:line="240" w:lineRule="auto"/>
        <w:ind w:left="720"/>
      </w:pPr>
      <w:r/>
      <w:hyperlink r:id="rId11">
        <w:r>
          <w:rPr>
            <w:color w:val="0000EE"/>
            <w:u w:val="single"/>
          </w:rPr>
          <w:t>https://www.ilctr.org/about-immigrants/ilc-publications-and-resources/lgbtq-immigrants-challenges-and-contributions/</w:t>
        </w:r>
      </w:hyperlink>
      <w:r>
        <w:t xml:space="preserve"> - The Immigrant Learning Center discusses the evolving recognition of transgender asylum seekers' rights in the U.S. immigration system. It details historical challenges, such as the 2003 Department of Homeland Security's non-recognition of marriages involving transgender individuals, and the 2015 legalization of same-sex marriage, which affirmed their right to immigrate on equal terms. Despite legal advancements, transgender immigrants still face significant barriers, including misidentification and prolonged detention.</w:t>
      </w:r>
      <w:r/>
    </w:p>
    <w:p>
      <w:pPr>
        <w:pStyle w:val="ListNumber"/>
        <w:spacing w:line="240" w:lineRule="auto"/>
        <w:ind w:left="720"/>
      </w:pPr>
      <w:r/>
      <w:hyperlink r:id="rId13">
        <w:r>
          <w:rPr>
            <w:color w:val="0000EE"/>
            <w:u w:val="single"/>
          </w:rPr>
          <w:t>https://www.teenvogue.com/story/undocumented-queer-immigrants</w:t>
        </w:r>
      </w:hyperlink>
      <w:r>
        <w:t xml:space="preserve"> - Teen Vogue explores the compounded discrimination faced by undocumented queer immigrants, who navigate both immigration enforcement and societal biases. The article highlights the intersectionality of their identities, noting that LGBTQ+ undocumented immigrants often face exclusion and marginalization. It underscores the need for inclusive policies and support systems to address the unique challenges at this intersection.</w:t>
      </w:r>
      <w:r/>
    </w:p>
    <w:p>
      <w:pPr>
        <w:pStyle w:val="ListNumber"/>
        <w:spacing w:line="240" w:lineRule="auto"/>
        <w:ind w:left="720"/>
      </w:pPr>
      <w:r/>
      <w:hyperlink r:id="rId12">
        <w:r>
          <w:rPr>
            <w:color w:val="0000EE"/>
            <w:u w:val="single"/>
          </w:rPr>
          <w:t>https://immigrantjustice.org/issues/lgbtq-immigrants-rights/</w:t>
        </w:r>
      </w:hyperlink>
      <w:r>
        <w:t xml:space="preserve"> - The National Immigrant Justice Center (NIJC) outlines the specific obstacles LGBTQ+ immigrants encounter, particularly within the immigration enforcement and detention systems. They face discrimination in immigration courts, leading to denials of protection and extended detention periods. Transgender individuals are especially vulnerable, experiencing higher risks of sexual abuse and discrimination. The NIJC's LGBTQ Immigrant Rights Initiative provides legal services to address these challenges.</w:t>
      </w:r>
      <w:r/>
    </w:p>
    <w:p>
      <w:pPr>
        <w:pStyle w:val="ListNumber"/>
        <w:spacing w:line="240" w:lineRule="auto"/>
        <w:ind w:left="720"/>
      </w:pPr>
      <w:r/>
      <w:hyperlink r:id="rId15">
        <w:r>
          <w:rPr>
            <w:color w:val="0000EE"/>
            <w:u w:val="single"/>
          </w:rPr>
          <w:t>https://www.lawfirm4immigrants.com/ice-abuse-of-lgbtq-immigrants/</w:t>
        </w:r>
      </w:hyperlink>
      <w:r>
        <w:t xml:space="preserve"> - This article examines the systemic abuse of LGBTQ+ immigrants by U.S. Immigration and Customs Enforcement (ICE). It highlights issues such as higher rates of sexual abuse compared to non-LGBTQ+ detainees, the misuse of solitary confinement under the guise of 'protective custody,' and the denial of gender-affirming medical care. The piece calls for urgent reform and accountability to address these systemic abuses.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dvocate.com/opinion/hidden-barriers-lgbtq-immigrants" TargetMode="External"/><Relationship Id="rId10" Type="http://schemas.openxmlformats.org/officeDocument/2006/relationships/hyperlink" Target="https://www.ilrc.org/lgbt-immigrant-rights" TargetMode="External"/><Relationship Id="rId11" Type="http://schemas.openxmlformats.org/officeDocument/2006/relationships/hyperlink" Target="https://www.ilctr.org/about-immigrants/ilc-publications-and-resources/lgbtq-immigrants-challenges-and-contributions/" TargetMode="External"/><Relationship Id="rId12" Type="http://schemas.openxmlformats.org/officeDocument/2006/relationships/hyperlink" Target="https://immigrantjustice.org/issues/lgbtq-immigrants-rights/" TargetMode="External"/><Relationship Id="rId13" Type="http://schemas.openxmlformats.org/officeDocument/2006/relationships/hyperlink" Target="https://www.teenvogue.com/story/undocumented-queer-immigrants" TargetMode="External"/><Relationship Id="rId14" Type="http://schemas.openxmlformats.org/officeDocument/2006/relationships/hyperlink" Target="https://lgbtfunders.org/resources/issues/immigration/" TargetMode="External"/><Relationship Id="rId15" Type="http://schemas.openxmlformats.org/officeDocument/2006/relationships/hyperlink" Target="https://www.lawfirm4immigrants.com/ice-abuse-of-lgbtq-immigra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