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Celebrate Pride While Protecting Trans Lives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march-goers alike are finding Pride has become part celebration, part frontline duty; community organisers, families and allies in the US and beyond are balancing joy with urgent action as anti-trans laws and legal challenges tighten the space for transgender people.</w:t>
      </w:r>
      <w:r/>
    </w:p>
    <w:p>
      <w:r/>
      <w:r>
        <w:t>Essential takeaways</w:t>
      </w:r>
      <w:r/>
      <w:r/>
    </w:p>
    <w:p>
      <w:pPr>
        <w:pStyle w:val="ListBullet"/>
        <w:spacing w:line="240" w:lineRule="auto"/>
        <w:ind w:left="720"/>
      </w:pPr>
      <w:r/>
      <w:r>
        <w:rPr>
          <w:b/>
        </w:rPr>
        <w:t>Rising legal threat:</w:t>
      </w:r>
      <w:r>
        <w:t xml:space="preserve"> A wave of recent laws targets transgender rights, with many creating criminal or civil penalties that directly affect everyday life.</w:t>
      </w:r>
      <w:r/>
    </w:p>
    <w:p>
      <w:pPr>
        <w:pStyle w:val="ListBullet"/>
        <w:spacing w:line="240" w:lineRule="auto"/>
        <w:ind w:left="720"/>
      </w:pPr>
      <w:r/>
      <w:r>
        <w:rPr>
          <w:b/>
        </w:rPr>
        <w:t>Idaho example:</w:t>
      </w:r>
      <w:r>
        <w:t xml:space="preserve"> HB 752 would criminalise restroom use consistent with gender identity, with harsh penalties; the law is currently partially blocked.</w:t>
      </w:r>
      <w:r/>
    </w:p>
    <w:p>
      <w:pPr>
        <w:pStyle w:val="ListBullet"/>
        <w:spacing w:line="240" w:lineRule="auto"/>
        <w:ind w:left="720"/>
      </w:pPr>
      <w:r/>
      <w:r>
        <w:rPr>
          <w:b/>
        </w:rPr>
        <w:t>Healthcare squeeze:</w:t>
      </w:r>
      <w:r>
        <w:t xml:space="preserve"> Courts and regulators are scrutinising trans healthcare standards and liability, prompting some clinics to reduce or pause services.</w:t>
      </w:r>
      <w:r/>
    </w:p>
    <w:p>
      <w:pPr>
        <w:pStyle w:val="ListBullet"/>
        <w:spacing w:line="240" w:lineRule="auto"/>
        <w:ind w:left="720"/>
      </w:pPr>
      <w:r/>
      <w:r>
        <w:rPr>
          <w:b/>
        </w:rPr>
        <w:t>Community response:</w:t>
      </w:r>
      <w:r>
        <w:t xml:space="preserve"> People are fleeing hostile states, building safe havens, and doubling down on mutual aid and legal defence efforts.</w:t>
      </w:r>
      <w:r/>
    </w:p>
    <w:p>
      <w:pPr>
        <w:pStyle w:val="ListBullet"/>
        <w:spacing w:line="240" w:lineRule="auto"/>
        <w:ind w:left="720"/>
      </w:pPr>
      <w:r/>
      <w:r>
        <w:rPr>
          <w:b/>
        </w:rPr>
        <w:t>Joy as resistance:</w:t>
      </w:r>
      <w:r>
        <w:t xml:space="preserve"> Advocates stress that celebrating Pride , safely and intentionally , fuels resilience and helps sustain long-term organising.</w:t>
      </w:r>
      <w:r/>
      <w:r/>
    </w:p>
    <w:p>
      <w:pPr>
        <w:pStyle w:val="Heading2"/>
      </w:pPr>
      <w:r>
        <w:t>Why Pride feels different this year: fear at the edges of the parade</w:t>
      </w:r>
      <w:r/>
    </w:p>
    <w:p>
      <w:r/>
      <w:r>
        <w:t>Pride still bursts with colour and music, but many people I spoke with describe an undercurrent of anxiety you can almost taste. According to reporting by national outlets, activists and legal groups, a swathe of new laws this year directly target trans people’s daily routines, from bathrooms to sports and medical care. That legal push has left organisers juggling permits and safety plans while trying to keep festivities joyful and accessible. If you’re volunteering or attending, expect amplified security, quiet spaces for vulnerable attendees, and a renewed focus on community care.</w:t>
      </w:r>
      <w:r/>
    </w:p>
    <w:p>
      <w:pPr>
        <w:pStyle w:val="Heading2"/>
      </w:pPr>
      <w:r>
        <w:t>Idaho’s restroom law , a case study in harm</w:t>
      </w:r>
      <w:r/>
    </w:p>
    <w:p>
      <w:r/>
      <w:r>
        <w:t>Idaho’s HB 752 is one of the most alarming examples: it would criminalise using a restroom that aligns with a person’s gender identity and impose misdemeanor or worse penalties. The law is currently partially blocked, and legal groups have challenged it in federal court. According to civil-rights advocates, the statute is vague on enforcement, which only heightens fear and confusion. For friends and families, that uncertainty is brutal; for allies, it’s a prompt to support legal funds and sanctuary options for people living in states with similar legislation.</w:t>
      </w:r>
      <w:r/>
    </w:p>
    <w:p>
      <w:pPr>
        <w:pStyle w:val="Heading2"/>
      </w:pPr>
      <w:r>
        <w:t>Healthcare under pressure: clinics, liability and access</w:t>
      </w:r>
      <w:r/>
    </w:p>
    <w:p>
      <w:r/>
      <w:r>
        <w:t>Across the country there’s another fight unfolding over medical care. Regulators and plaintiffs are pressuring standards-setting bodies and insurers in ways that could limit coverage for gender-affirming care. Some hospitals and clinics, facing legal or federal scrutiny, have paused services for younger patients or tightened eligibility. That ripple effect matters: when clinicians step back, families scramble to find alternatives, and young people lose vital support. Practical advice for those seeking care is to document appointments, talk to an attorney or patient-advocate, and connect with reputable national directories that list affirming providers.</w:t>
      </w:r>
      <w:r/>
    </w:p>
    <w:p>
      <w:pPr>
        <w:pStyle w:val="Heading2"/>
      </w:pPr>
      <w:r>
        <w:t>People are moving , and building safety nets</w:t>
      </w:r>
      <w:r/>
    </w:p>
    <w:p>
      <w:r/>
      <w:r>
        <w:t>One tangible response has been relocation. For some trans people, moving out of hostile states or into trusted networks provides immediate safety. Others are helping by creating informal evacuation plans, offering temporary housing, or funding travel. Community groups and legal charities are also working to expand asylum routes and interstate support. If you can help, donating to vetted mutual-aid funds or offering a spare room can be as powerful as attending a rally. For those who must stay, learning about local protections, safe clinics and emergency legal contacts is essential.</w:t>
      </w:r>
      <w:r/>
    </w:p>
    <w:p>
      <w:pPr>
        <w:pStyle w:val="Heading2"/>
      </w:pPr>
      <w:r>
        <w:t>How to celebrate Pride so it fuels the fight</w:t>
      </w:r>
      <w:r/>
    </w:p>
    <w:p>
      <w:r/>
      <w:r>
        <w:t>Enjoying Pride isn’t optional , it’s fuel. That means prioritising moments of rest and connection as acts of resistance. Small steps make a big difference: support LGBTQ-owned vendors, volunteer at harm-reduction stations, keep a list of local legal resources on your phone, and respect requests from organisers about safety zones or non-photography areas. For allies, showing up publicly and quietly supporting trans-led organisations both matter. Above all, allow joy to recharge you; worn-out activists can’t do the work for long.</w:t>
      </w:r>
      <w:r/>
    </w:p>
    <w:p>
      <w:r/>
      <w:r>
        <w:t>It’s a hard moment, but keeping community, care and celebration close helps everyone keep going.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1">
        <w:r>
          <w:rPr>
            <w:color w:val="0000EE"/>
            <w:u w:val="single"/>
          </w:rPr>
          <w:t>[6]</w:t>
        </w:r>
      </w:hyperlink>
      <w:r>
        <w:t xml:space="preserve">, </w:t>
      </w:r>
      <w:hyperlink r:id="rId14">
        <w:r>
          <w:rPr>
            <w:color w:val="0000EE"/>
            <w:u w:val="single"/>
          </w:rPr>
          <w:t>[5]</w:t>
        </w:r>
      </w:hyperlink>
      <w:r>
        <w:t xml:space="preserve">- Paragraph 4: </w:t>
      </w:r>
      <w:hyperlink r:id="rId15">
        <w:r>
          <w:rPr>
            <w:color w:val="0000EE"/>
            <w:u w:val="single"/>
          </w:rPr>
          <w:t>[4]</w:t>
        </w:r>
      </w:hyperlink>
      <w:r>
        <w:t xml:space="preserve">, </w:t>
      </w:r>
      <w:hyperlink r:id="rId11">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https://epgn.com/2026/06/22/pride-and-peril/</w:t>
        </w:r>
      </w:hyperlink>
      <w:r>
        <w:t xml:space="preserve"> - Please view link - unable to able to access data</w:t>
      </w:r>
      <w:r/>
    </w:p>
    <w:p>
      <w:pPr>
        <w:pStyle w:val="ListNumber"/>
        <w:spacing w:line="240" w:lineRule="auto"/>
        <w:ind w:left="720"/>
      </w:pPr>
      <w:r/>
      <w:hyperlink r:id="rId10">
        <w:r>
          <w:rPr>
            <w:color w:val="0000EE"/>
            <w:u w:val="single"/>
          </w:rPr>
          <w:t>https://apnews.com/article/c93e3324ff5bd951b8418ec898f14be9</w:t>
        </w:r>
      </w:hyperlink>
      <w:r>
        <w:t xml:space="preserve"> - A U.S. District Judge, Amanda Brailsford, has temporarily blocked enforcement of parts of an Idaho law that would have imposed criminal penalties on transgender people using public restrooms matching their gender identity. The law, passed in March and set to take effect July 1, was one of the strictest in the U.S., extending restrictions to private buildings open to the public and introducing jail time for violations. Six transgender Idaho residents, represented by Lambda Legal and the ACLU, sued, arguing the law was unconstitutionally vague. Brailsford agreed, particularly criticizing the lack of clarity around 'dire need' exceptions and enforcement challenges. While not striking down the law completely, she issued a preliminary injunction blocking enforcement in certain cases, such as when single-stall restrooms are used or others are unavailable. The Idaho Attorney General plans to appeal, maintaining the law is clear and necessary, even as opponents continue legal efforts to overturn it entirely.</w:t>
      </w:r>
      <w:r/>
    </w:p>
    <w:p>
      <w:pPr>
        <w:pStyle w:val="ListNumber"/>
        <w:spacing w:line="240" w:lineRule="auto"/>
        <w:ind w:left="720"/>
      </w:pPr>
      <w:r/>
      <w:hyperlink r:id="rId12">
        <w:r>
          <w:rPr>
            <w:color w:val="0000EE"/>
            <w:u w:val="single"/>
          </w:rPr>
          <w:t>https://www.acluidaho.org/legislation/2026-hb-752-criminalizing-bathroom-use-for-trans-people/</w:t>
        </w:r>
      </w:hyperlink>
      <w:r>
        <w:t xml:space="preserve"> - House Bill 752, signed into law by Idaho Governor Brad Little earlier this year, makes it a crime for a transgender person to enter a public bathroom that aligns with their gender identity. The first offense is a misdemeanor punishable by up to one year in prison, and a second offense within five years is a felony punishable by up to five years in prison. This applies to all government buildings and public spaces, such as libraries, rest stops, airports, malls, gas stations, restaurants, entertainment venues, hospitals, and other businesses.</w:t>
      </w:r>
      <w:r/>
    </w:p>
    <w:p>
      <w:pPr>
        <w:pStyle w:val="ListNumber"/>
        <w:spacing w:line="240" w:lineRule="auto"/>
        <w:ind w:left="720"/>
      </w:pPr>
      <w:r/>
      <w:hyperlink r:id="rId15">
        <w:r>
          <w:rPr>
            <w:color w:val="0000EE"/>
            <w:u w:val="single"/>
          </w:rPr>
          <w:t>https://www.acluidaho.org/press-releases/transgender-idahoans-challenge-criminal-restroom-ban-in-new-federal-lawsuit/</w:t>
        </w:r>
      </w:hyperlink>
      <w:r>
        <w:t xml:space="preserve"> - Six transgender residents of Idaho have filed a lawsuit in federal court challenging H.B. 752, a new state law prohibiting them from using sex-designated public restrooms in government-owned buildings and private businesses that are open to the public consistent with their gender identity, arguing the law violates their constitutional rights to due process, equal protection, and privacy. The challenge was brought by the American Civil Liberties Union, ACLU of Idaho, and Lambda Legal. H.B. 752, signed into law by Idaho Gov. Brad Little earlier this year, makes the first offense a misdemeanor with up to one year in prison, and a second offense a felony with up to five years in prison. It applies to all government-owned buildings and private businesses that are open to the public, such as libraries, rest stops, airports, malls, gas stations, restaurants, entertainment venues, hospitals, and other businesses. The Idaho Fraternal Order of Police (FOP) and the Idaho Chiefs of Police Association opposed H.B. 752, noting there is no 'clear or reasonable way' to determine a person’s sex at birth during a field contact without engaging in 'invasive and inappropriate' questioning or searches.</w:t>
      </w:r>
      <w:r/>
    </w:p>
    <w:p>
      <w:pPr>
        <w:pStyle w:val="ListNumber"/>
        <w:spacing w:line="240" w:lineRule="auto"/>
        <w:ind w:left="720"/>
      </w:pPr>
      <w:r/>
      <w:hyperlink r:id="rId14">
        <w:r>
          <w:rPr>
            <w:color w:val="0000EE"/>
            <w:u w:val="single"/>
          </w:rPr>
          <w:t>https://www.idahostatesman.com/news/politics-government/state-politics/article315257130.html</w:t>
        </w:r>
      </w:hyperlink>
      <w:r>
        <w:t xml:space="preserve"> - Idaho Governor Brad Little has signed House Bill 752 into law, making it a crime to use a restroom or changing room that doesn’t correspond with a person’s sex at birth. The law, which will apply to government-owned buildings and places of public accommodation, makes it a misdemeanor if someone 'knowingly and willfully' uses such a restroom. A second offense within five years would come with a felony charge and up to five years in prison. The bill carves out a number of exceptions, including for people providing medical assistance or helping law enforcement.</w:t>
      </w:r>
      <w:r/>
    </w:p>
    <w:p>
      <w:pPr>
        <w:pStyle w:val="ListNumber"/>
        <w:spacing w:line="240" w:lineRule="auto"/>
        <w:ind w:left="720"/>
      </w:pPr>
      <w:r/>
      <w:hyperlink r:id="rId11">
        <w:r>
          <w:rPr>
            <w:color w:val="0000EE"/>
            <w:u w:val="single"/>
          </w:rPr>
          <w:t>https://translegislation.com/</w:t>
        </w:r>
      </w:hyperlink>
      <w:r>
        <w:t xml:space="preserve"> - In 2026, anti-trans bills continue to be introduced across the country. We track legislation that seeks to block trans people from receiving basic healthcare, education, legal recognition, and the right to publicly exist. 793 bills 43 states 55 passed 668 active 70 failed. Click on a state to see bills.</w:t>
      </w:r>
      <w:r/>
    </w:p>
    <w:p>
      <w:pPr>
        <w:pStyle w:val="ListNumber"/>
        <w:spacing w:line="240" w:lineRule="auto"/>
        <w:ind w:left="720"/>
      </w:pPr>
      <w:r/>
      <w:hyperlink r:id="rId13">
        <w:r>
          <w:rPr>
            <w:color w:val="0000EE"/>
            <w:u w:val="single"/>
          </w:rPr>
          <w:t>https://lambdalegal.org/newsroom/jackson-edney_id_20260616_judge-blocks-idaho-law-criminalizing-trans-bathroom-access/</w:t>
        </w:r>
      </w:hyperlink>
      <w:r>
        <w:t xml:space="preserve"> - A federal judge today granted a request for a preliminary injunction blocking enforcement of H.B. 752, a new state law threatening transgender people with up to five years in prison for using public restrooms consistent with their gender identity. H.B. 752 was set to go into effect on July 1; today’s order limits enforcement of the law to protect access to some restrooms while the case challenging it proceeds. 'Our Constitution provides critical protections against laws that are unclear and that call on officers to make arbitrary judgments about how to enforce them, especially when the law threatens imprisonment,' said Kell Olson, Counsel with Lambda Legal. 'The court recognized that threat in providing relief to plaintiffs today. This ruling will allow transgender people throughout Idaho to find and use a public restroom, without the fear of arrest looming over them, while we continue the longer fight to permanently defeat this discriminatory law in court.'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gn.com/2026/06/22/pride-and-peril/" TargetMode="External"/><Relationship Id="rId10" Type="http://schemas.openxmlformats.org/officeDocument/2006/relationships/hyperlink" Target="https://apnews.com/article/c93e3324ff5bd951b8418ec898f14be9" TargetMode="External"/><Relationship Id="rId11" Type="http://schemas.openxmlformats.org/officeDocument/2006/relationships/hyperlink" Target="https://translegislation.com/" TargetMode="External"/><Relationship Id="rId12" Type="http://schemas.openxmlformats.org/officeDocument/2006/relationships/hyperlink" Target="https://www.acluidaho.org/legislation/2026-hb-752-criminalizing-bathroom-use-for-trans-people/" TargetMode="External"/><Relationship Id="rId13" Type="http://schemas.openxmlformats.org/officeDocument/2006/relationships/hyperlink" Target="https://lambdalegal.org/newsroom/jackson-edney_id_20260616_judge-blocks-idaho-law-criminalizing-trans-bathroom-access/" TargetMode="External"/><Relationship Id="rId14" Type="http://schemas.openxmlformats.org/officeDocument/2006/relationships/hyperlink" Target="https://www.idahostatesman.com/news/politics-government/state-politics/article315257130.html" TargetMode="External"/><Relationship Id="rId15" Type="http://schemas.openxmlformats.org/officeDocument/2006/relationships/hyperlink" Target="https://www.acluidaho.org/press-releases/transgender-idahoans-challenge-criminal-restroom-ban-in-new-federal-lawsu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