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Parents Can Support LGBTQ+ Youth: Practical, Compassionate Steps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few simple shifts at home can make a huge difference, parents and caregivers across the UK and beyond are learning how to support LGBTQ+ young people, reduce mental health risks, and create safer, more affirming everyday lives. This practical guide explains what matters most and how to get started.</w:t>
      </w:r>
      <w:r/>
    </w:p>
    <w:p>
      <w:r/>
      <w:r>
        <w:t>Essential Takeaways</w:t>
      </w:r>
      <w:r/>
      <w:r/>
    </w:p>
    <w:p>
      <w:pPr>
        <w:pStyle w:val="ListBullet"/>
        <w:spacing w:line="240" w:lineRule="auto"/>
        <w:ind w:left="720"/>
      </w:pPr>
      <w:r/>
      <w:r>
        <w:rPr>
          <w:b/>
        </w:rPr>
        <w:t>Higher risk, not identity:</w:t>
      </w:r>
      <w:r>
        <w:t xml:space="preserve"> LGBTQ+ youth face greater anxiety, depression and suicidal thoughts largely due to external stressors, not because of who they are. </w:t>
      </w:r>
      <w:r/>
    </w:p>
    <w:p>
      <w:pPr>
        <w:pStyle w:val="ListBullet"/>
        <w:spacing w:line="240" w:lineRule="auto"/>
        <w:ind w:left="720"/>
      </w:pPr>
      <w:r/>
      <w:r>
        <w:rPr>
          <w:b/>
        </w:rPr>
        <w:t>Listen and validate:</w:t>
      </w:r>
      <w:r>
        <w:t xml:space="preserve"> Open-ended questions, non-judgemental listening, and saying “I love you” repeatedly are powerful for emotional safety. </w:t>
      </w:r>
      <w:r/>
    </w:p>
    <w:p>
      <w:pPr>
        <w:pStyle w:val="ListBullet"/>
        <w:spacing w:line="240" w:lineRule="auto"/>
        <w:ind w:left="720"/>
      </w:pPr>
      <w:r/>
      <w:r>
        <w:rPr>
          <w:b/>
        </w:rPr>
        <w:t>Names and pronouns matter:</w:t>
      </w:r>
      <w:r>
        <w:t xml:space="preserve"> Using chosen names and pronouns is a simple, tangible form of respect that reduces distress. </w:t>
      </w:r>
      <w:r/>
    </w:p>
    <w:p>
      <w:pPr>
        <w:pStyle w:val="ListBullet"/>
        <w:spacing w:line="240" w:lineRule="auto"/>
        <w:ind w:left="720"/>
      </w:pPr>
      <w:r/>
      <w:r>
        <w:rPr>
          <w:b/>
        </w:rPr>
        <w:t>Watch and act on safety:</w:t>
      </w:r>
      <w:r>
        <w:t xml:space="preserve"> Parents should monitor and address bullying or discrimination at school and online promptly. </w:t>
      </w:r>
      <w:r/>
    </w:p>
    <w:p>
      <w:pPr>
        <w:pStyle w:val="ListBullet"/>
        <w:spacing w:line="240" w:lineRule="auto"/>
        <w:ind w:left="720"/>
      </w:pPr>
      <w:r/>
      <w:r>
        <w:rPr>
          <w:b/>
        </w:rPr>
        <w:t>Learn and get support:</w:t>
      </w:r>
      <w:r>
        <w:t xml:space="preserve"> It’s okay not to know everything, educate yourself, seek help, and process your own feelings so you can be steady for your child.</w:t>
      </w:r>
      <w:r/>
      <w:r/>
    </w:p>
    <w:p>
      <w:pPr>
        <w:pStyle w:val="Heading2"/>
      </w:pPr>
      <w:r>
        <w:t>Why acceptance from home changes everything</w:t>
      </w:r>
      <w:r/>
    </w:p>
    <w:p>
      <w:r/>
      <w:r>
        <w:t>Research shows LGBTQ+ young people experience higher rates of anxiety, depression and suicidal thinking, but those outcomes are strongly linked to stigma, bullying, family rejection and lack of access to affirming care. According to public-health reporting, the everyday weight of non-accepting environments creates chronic stress that chips away at wellbeing. When parents offer steady acceptance, the evidence points to substantially better mental-health outcomes.</w:t>
      </w:r>
      <w:r/>
    </w:p>
    <w:p>
      <w:r/>
      <w:r>
        <w:t>Families are uniquely placed to offset those harms. A calm, loving household acts like a buffer against discriminatory experiences at school or online. Practically, that means small routines, regular reassurance, openly using a young person’s chosen name, that add up to safety.</w:t>
      </w:r>
      <w:r/>
    </w:p>
    <w:p>
      <w:pPr>
        <w:pStyle w:val="Heading2"/>
      </w:pPr>
      <w:r>
        <w:t>How to listen so your child actually feels heard</w:t>
      </w:r>
      <w:r/>
    </w:p>
    <w:p>
      <w:r/>
      <w:r>
        <w:t>Start with questions that invite rather than interrogate: “How are you feeling about school?” or “What would make things easier right now?” Then sit back and listen without correcting or fixing. The goal is emotional containment: let them say what they need to say.</w:t>
      </w:r>
      <w:r/>
    </w:p>
    <w:p>
      <w:r/>
      <w:r>
        <w:t>If you get defensive or confused, it’s fine to admit you don’t know and ask to learn. Saying “Tell me more” and pausing creates space. Parents who practise this lose less sleep and build more trust than those who push for answers.</w:t>
      </w:r>
      <w:r/>
    </w:p>
    <w:p>
      <w:pPr>
        <w:pStyle w:val="Heading2"/>
      </w:pPr>
      <w:r>
        <w:t>Names, pronouns and everyday validation that really help</w:t>
      </w:r>
      <w:r/>
    </w:p>
    <w:p>
      <w:r/>
      <w:r>
        <w:t>Using a young person’s chosen name and pronouns isn’t symbolic, it's a practical act that signals respect. Make a conscious habit of correcting yourself quickly if you slip, apologise briefly, and move on. That sends the message that their identity is real and valued.</w:t>
      </w:r>
      <w:r/>
    </w:p>
    <w:p>
      <w:r/>
      <w:r>
        <w:t>Other validating actions include supporting their clothing and hairstyle choices, celebrating milestones, and reminding them they haven’t changed at their core. These small cues reduce isolation and help the young person feel safe to be themselves at home.</w:t>
      </w:r>
      <w:r/>
    </w:p>
    <w:p>
      <w:pPr>
        <w:pStyle w:val="Heading2"/>
      </w:pPr>
      <w:r>
        <w:t>Spotting and stopping harm: bullying, online abuse and safety planning</w:t>
      </w:r>
      <w:r/>
    </w:p>
    <w:p>
      <w:r/>
      <w:r>
        <w:t>Bullying and harassment, whether in corridors, PE changing rooms or social media, are major drivers of distress. Parents should be alert to signs like sudden withdrawal, sleep loss, falling grades or changes in appetite, and ask gently about what’s going on.</w:t>
      </w:r>
      <w:r/>
    </w:p>
    <w:p>
      <w:r/>
      <w:r>
        <w:t>Take action by documenting incidents, raising concerns with schools, and using available reporting tools online. Advocate for safer school policies and consider a simple safety plan for travel, online interactions and school breaks. If your child expresses self-harm or suicidal thoughts, seek immediate professional support.</w:t>
      </w:r>
      <w:r/>
    </w:p>
    <w:p>
      <w:pPr>
        <w:pStyle w:val="Heading2"/>
      </w:pPr>
      <w:r>
        <w:t>How to learn, find allies and look after yourself</w:t>
      </w:r>
      <w:r/>
    </w:p>
    <w:p>
      <w:r/>
      <w:r>
        <w:t>You don’t need to be an expert overnight. Start with reputable resources and local support groups, and be open about continuing to learn. Organisations and health services offer guidance for parents on everything from terminology to legal rights in education.</w:t>
      </w:r>
      <w:r/>
    </w:p>
    <w:p>
      <w:r/>
      <w:r>
        <w:t>Don’t ignore your own feelings, anger, grief or confusion are normal, and seeking counselling or joining parent support groups helps you stay steady. When carers get support, they’re better equipped to advocate and to pass calm reassurance on to their child.</w:t>
      </w:r>
      <w:r/>
    </w:p>
    <w:p>
      <w:pPr>
        <w:pStyle w:val="Heading2"/>
      </w:pPr>
      <w:r>
        <w:t>What to do if your child needs professional help</w:t>
      </w:r>
      <w:r/>
    </w:p>
    <w:p>
      <w:r/>
      <w:r>
        <w:t>If mental-health symptoms persist, pursue affirming psychological care and check that providers understand LGBTQ+ issues. Some services specialise in youth gender and sexuality matters; others offer general therapy with clinicians experienced in working with minority stress.</w:t>
      </w:r>
      <w:r/>
    </w:p>
    <w:p>
      <w:r/>
      <w:r>
        <w:t>Early intervention matters. Connect with local NHS services, charities, or mental-health organisations that can help with referrals and crisis lines. A practical next step is to make an appointment together, which shows solidarity and shared responsibility.</w:t>
      </w:r>
      <w:r/>
    </w:p>
    <w:p>
      <w:r/>
      <w:r>
        <w:t>It's a small change that can make every day safer and kinder for your young person.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4">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https://oaksintcare.org/supporting-lgbtq-youth-what-parents-and-caregivers-should-know/</w:t>
        </w:r>
      </w:hyperlink>
      <w:r>
        <w:t xml:space="preserve"> - Please view link - unable to able to access data</w:t>
      </w:r>
      <w:r/>
    </w:p>
    <w:p>
      <w:pPr>
        <w:pStyle w:val="ListNumber"/>
        <w:spacing w:line="240" w:lineRule="auto"/>
        <w:ind w:left="720"/>
      </w:pPr>
      <w:r/>
      <w:hyperlink r:id="rId10">
        <w:r>
          <w:rPr>
            <w:color w:val="0000EE"/>
            <w:u w:val="single"/>
          </w:rPr>
          <w:t>https://www.cdc.gov/healthy-youth/lgbtq-youth/health-disparities-among-lgbtq-youth.html</w:t>
        </w:r>
      </w:hyperlink>
      <w:r>
        <w:t xml:space="preserve"> - The Centers for Disease Control and Prevention (CDC) highlights significant health disparities among LGBTQ+ youth, including increased risks of poor mental health, suicidal thoughts and behaviours, experiences of violence, and sexually transmitted infections. Factors such as stigma, discrimination, and family disapproval contribute to these challenges. The CDC collaborates with education and public health partners to address these disparities and promote the well-being of LGBTQ+ youth.</w:t>
      </w:r>
      <w:r/>
    </w:p>
    <w:p>
      <w:pPr>
        <w:pStyle w:val="ListNumber"/>
        <w:spacing w:line="240" w:lineRule="auto"/>
        <w:ind w:left="720"/>
      </w:pPr>
      <w:r/>
      <w:hyperlink r:id="rId13">
        <w:r>
          <w:rPr>
            <w:color w:val="0000EE"/>
            <w:u w:val="single"/>
          </w:rPr>
          <w:t>https://pubmed.ncbi.nlm.nih.gov/40817898/</w:t>
        </w:r>
      </w:hyperlink>
      <w:r>
        <w:t xml:space="preserve"> - A study published in PubMed examines the barriers LGBTQ+ youth face in accessing mental health care. Findings reveal that less than half of LGBTQ+ adolescents can access care when needed, citing issues like lack of therapists, long waitlists, and inadequate insurance coverage. Additionally, experiences of unethical therapy practices and concealing their identity from providers due to fear and mistrust are prevalent among this group.</w:t>
      </w:r>
      <w:r/>
    </w:p>
    <w:p>
      <w:pPr>
        <w:pStyle w:val="ListNumber"/>
        <w:spacing w:line="240" w:lineRule="auto"/>
        <w:ind w:left="720"/>
      </w:pPr>
      <w:r/>
      <w:hyperlink r:id="rId14">
        <w:r>
          <w:rPr>
            <w:color w:val="0000EE"/>
            <w:u w:val="single"/>
          </w:rPr>
          <w:t>https://www.researchgate.net/publication/379752647_Mental_health_impact_of_multiple_sexually_minoritized_and_gender_expansive_stressors_among_LGBTQ_young_adults_a_latent_class_analysis</w:t>
        </w:r>
      </w:hyperlink>
      <w:r>
        <w:t xml:space="preserve"> - Research published on ResearchGate explores the mental health impact of multiple stressors among LGBTQ+ young adults. The study identifies that experiences such as heterosexism, family rejection, identity concealment, and internalised homophobia contribute to increased risks of anxiety, depression, and psychological distress. These findings underscore the need for targeted mental health support and interventions for this population.</w:t>
      </w:r>
      <w:r/>
    </w:p>
    <w:p>
      <w:pPr>
        <w:pStyle w:val="ListNumber"/>
        <w:spacing w:line="240" w:lineRule="auto"/>
        <w:ind w:left="720"/>
      </w:pPr>
      <w:r/>
      <w:hyperlink r:id="rId12">
        <w:r>
          <w:rPr>
            <w:color w:val="0000EE"/>
            <w:u w:val="single"/>
          </w:rPr>
          <w:t>https://link.springer.com/article/10.1007/s40894-019-00118-w</w:t>
        </w:r>
      </w:hyperlink>
      <w:r>
        <w:t xml:space="preserve"> - A systematic review published in the Adolescent Research Review examines qualitative research on mental health issues experienced by LGBTQI+ youth. The review identifies consistent themes, including isolation, rejection, marginalisation, depression, self-harm, suicidality, and the need for support. It emphasises the importance of understanding these challenges to provide effective support and interventions for LGBTQI+ youth.</w:t>
      </w:r>
      <w:r/>
    </w:p>
    <w:p>
      <w:pPr>
        <w:pStyle w:val="ListNumber"/>
        <w:spacing w:line="240" w:lineRule="auto"/>
        <w:ind w:left="720"/>
      </w:pPr>
      <w:r/>
      <w:hyperlink r:id="rId11">
        <w:r>
          <w:rPr>
            <w:color w:val="0000EE"/>
            <w:u w:val="single"/>
          </w:rPr>
          <w:t>https://reports.hrc.org/2023-lgbtq-youth-report</w:t>
        </w:r>
      </w:hyperlink>
      <w:r>
        <w:t xml:space="preserve"> - The Human Rights Campaign's 2023 LGBTQ+ Youth Report highlights the experiences of LGBTQ+ youth, focusing on parental support and rejection. The report reveals that nearly two-thirds of LGBTQ+ youth reported at least one positive experience of parental support, while over half reported at least one negative or rejecting experience. It underscores the complexity of family relationships and the critical role of parental support in the well-being of LGBTQ+ youth.</w:t>
      </w:r>
      <w:r/>
    </w:p>
    <w:p>
      <w:pPr>
        <w:pStyle w:val="ListNumber"/>
        <w:spacing w:line="240" w:lineRule="auto"/>
        <w:ind w:left="720"/>
      </w:pPr>
      <w:r/>
      <w:hyperlink r:id="rId10">
        <w:r>
          <w:rPr>
            <w:color w:val="0000EE"/>
            <w:u w:val="single"/>
          </w:rPr>
          <w:t>https://www.cdc.gov/healthy-youth/lgbtq-youth/health-disparities-among-lgbtq-youth.html</w:t>
        </w:r>
      </w:hyperlink>
      <w:r>
        <w:t xml:space="preserve"> - The Centers for Disease Control and Prevention (CDC) highlights significant health disparities among LGBTQ+ youth, including increased risks of poor mental health, suicidal thoughts and behaviours, experiences of violence, and sexually transmitted infections. Factors such as stigma, discrimination, and family disapproval contribute to these challenges. The CDC collaborates with education and public health partners to address these disparities and promote the well-being of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aksintcare.org/supporting-lgbtq-youth-what-parents-and-caregivers-should-know/" TargetMode="External"/><Relationship Id="rId10" Type="http://schemas.openxmlformats.org/officeDocument/2006/relationships/hyperlink" Target="https://www.cdc.gov/healthy-youth/lgbtq-youth/health-disparities-among-lgbtq-youth.html" TargetMode="External"/><Relationship Id="rId11" Type="http://schemas.openxmlformats.org/officeDocument/2006/relationships/hyperlink" Target="https://reports.hrc.org/2023-lgbtq-youth-report" TargetMode="External"/><Relationship Id="rId12" Type="http://schemas.openxmlformats.org/officeDocument/2006/relationships/hyperlink" Target="https://link.springer.com/article/10.1007/s40894-019-00118-w" TargetMode="External"/><Relationship Id="rId13" Type="http://schemas.openxmlformats.org/officeDocument/2006/relationships/hyperlink" Target="https://pubmed.ncbi.nlm.nih.gov/40817898/" TargetMode="External"/><Relationship Id="rId14" Type="http://schemas.openxmlformats.org/officeDocument/2006/relationships/hyperlink" Target="https://www.researchgate.net/publication/379752647_Mental_health_impact_of_multiple_sexually_minoritized_and_gender_expansive_stressors_among_LGBTQ_young_adults_a_latent_class_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