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and How Brands Can Back Real Change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rainbows pop up feels hopeful and a little strange this year , shoppers, activists and organisers in Massachusetts are seeing Pride go from purely celebratory to quietly political, as companies, shows and events are forced to prove they actually support queer and trans people. Here's what matters and what to look for.</w:t>
      </w:r>
      <w:r/>
    </w:p>
    <w:p>
      <w:r/>
      <w:r>
        <w:t>Essential Takeaways</w:t>
      </w:r>
      <w:r/>
      <w:r/>
    </w:p>
    <w:p>
      <w:pPr>
        <w:pStyle w:val="ListBullet"/>
        <w:spacing w:line="240" w:lineRule="auto"/>
        <w:ind w:left="720"/>
      </w:pPr>
      <w:r/>
      <w:r>
        <w:rPr>
          <w:b/>
        </w:rPr>
        <w:t>Visibility still heals:</w:t>
      </w:r>
      <w:r>
        <w:t xml:space="preserve"> Rainbows and joyful representation give many people a rare chance to see themselves, and that feeling matters.</w:t>
      </w:r>
      <w:r/>
    </w:p>
    <w:p>
      <w:pPr>
        <w:pStyle w:val="ListBullet"/>
        <w:spacing w:line="240" w:lineRule="auto"/>
        <w:ind w:left="720"/>
      </w:pPr>
      <w:r/>
      <w:r>
        <w:rPr>
          <w:b/>
        </w:rPr>
        <w:t>Support beyond logos:</w:t>
      </w:r>
      <w:r>
        <w:t xml:space="preserve"> Real backing includes policies, employee protections, family benefits and public stances , not just a temporary rainbow on a logo.</w:t>
      </w:r>
      <w:r/>
    </w:p>
    <w:p>
      <w:pPr>
        <w:pStyle w:val="ListBullet"/>
        <w:spacing w:line="240" w:lineRule="auto"/>
        <w:ind w:left="720"/>
      </w:pPr>
      <w:r/>
      <w:r>
        <w:rPr>
          <w:b/>
        </w:rPr>
        <w:t>Representation reaches people:</w:t>
      </w:r>
      <w:r>
        <w:t xml:space="preserve"> Popular queer storytelling is introducing LGBTQ+ joy to new audiences while also inviting conversations about safety and abuse.</w:t>
      </w:r>
      <w:r/>
    </w:p>
    <w:p>
      <w:pPr>
        <w:pStyle w:val="ListBullet"/>
        <w:spacing w:line="240" w:lineRule="auto"/>
        <w:ind w:left="720"/>
      </w:pPr>
      <w:r/>
      <w:r>
        <w:rPr>
          <w:b/>
        </w:rPr>
        <w:t>Risk and solidarity:</w:t>
      </w:r>
      <w:r>
        <w:t xml:space="preserve"> With a rise in anti-LGBTQ+ rhetoric and legislation, corporate and community support this year carries more risk , and more meaning.</w:t>
      </w:r>
      <w:r/>
    </w:p>
    <w:p>
      <w:pPr>
        <w:pStyle w:val="ListBullet"/>
        <w:spacing w:line="240" w:lineRule="auto"/>
        <w:ind w:left="720"/>
      </w:pPr>
      <w:r/>
      <w:r>
        <w:rPr>
          <w:b/>
        </w:rPr>
        <w:t>Practical next steps:</w:t>
      </w:r>
      <w:r>
        <w:t xml:space="preserve"> Buy from LGBTQ+-owned brands, back local services for survivors, and vet organisations before donating or amplifying.</w:t>
      </w:r>
      <w:r/>
      <w:r/>
    </w:p>
    <w:p>
      <w:pPr>
        <w:pStyle w:val="Heading2"/>
      </w:pPr>
      <w:r>
        <w:t>Pride still feels like a balm , and a test</w:t>
      </w:r>
      <w:r/>
    </w:p>
    <w:p>
      <w:r/>
      <w:r>
        <w:t>June’s colours are comforting, softening a harsher political moment with a sudden splash of joy. According to reporting from local outlets, Massachusetts is seeing both vibrant Pride activity and sharper anti-LGBTQ+ backlash elsewhere, which makes visible support tougher and more important than before. That mix , joy layered with risk , is why many people feel Pride differently this year. If you want to help, don’t stop at liking a post: ask what a company has done for queer and trans employees, and whether it funds or partners with organisations that provide legal, housing, and mental-health support.</w:t>
      </w:r>
      <w:r/>
    </w:p>
    <w:p>
      <w:pPr>
        <w:pStyle w:val="Heading2"/>
      </w:pPr>
      <w:r>
        <w:t>When a TV show becomes a cultural moment</w:t>
      </w:r>
      <w:r/>
    </w:p>
    <w:p>
      <w:r/>
      <w:r>
        <w:t>A mainstream show portraying queer love with nuance can reach viewers who otherwise never see themselves represented, and that ripple effect is real. Local and national coverage has highlighted recent series that depict consent, boundaries and community accountability in queer relationships, which helps normalise healthy dynamics beyond stereotyped trauma narratives. That doesn’t erase harm , rates of abuse in some queer and trans communities remain elevated , but it opens doors for education, conversation, and survivors seeking help. If you’re recommending a show or post, consider pairing it with resources: helplines, local shelters, or culturally specific groups that understand queer and trans survivors.</w:t>
      </w:r>
      <w:r/>
    </w:p>
    <w:p>
      <w:pPr>
        <w:pStyle w:val="Heading2"/>
      </w:pPr>
      <w:r>
        <w:t>Logos versus long-term action: what to check</w:t>
      </w:r>
      <w:r/>
    </w:p>
    <w:p>
      <w:r/>
      <w:r>
        <w:t>Many brands add rainbows in June, yet the real difference is in structural commitments. Look for clear policies: non-discrimination clauses that explicitly name sexual orientation and gender identity, healthcare that covers transition-related care, parental and family-leave benefits that apply to all families, and public lobbying records that show how the company votes its influence. Axios reporting on the region shows a climate where companies are being watched more carefully than before , customers and employees are asking for proof, and it’s worth holding brands to that standard. Simple tip: before you spend or amplify, check a company’s year-round giving and advocacy, not just their June campaign.</w:t>
      </w:r>
      <w:r/>
    </w:p>
    <w:p>
      <w:pPr>
        <w:pStyle w:val="Heading2"/>
      </w:pPr>
      <w:r>
        <w:t>Support the businesses and services that sustain the community</w:t>
      </w:r>
      <w:r/>
    </w:p>
    <w:p>
      <w:r/>
      <w:r>
        <w:t>Buying from LGBTQ+-owned businesses and brands run by queer founders is an easy, concrete way to steer cash where it counts. Roundups from The Daily Beast and others offer lists of queer-owned beauty and lifestyle brands to try; choosing them helps shift economic power and signals that your purchases are more than decoration. Equally important: support local organisations that provide shelter and culturally specific services for survivors, like The Network/La Red and regional groups that serve trans, polyamorous, and kink communities. If you can, volunteer time, donate, or fundraise , even small, regular gifts to frontline services make a difference.</w:t>
      </w:r>
      <w:r/>
    </w:p>
    <w:p>
      <w:pPr>
        <w:pStyle w:val="Heading2"/>
      </w:pPr>
      <w:r>
        <w:t>Why continuing the conversation matters after June</w:t>
      </w:r>
      <w:r/>
    </w:p>
    <w:p>
      <w:r/>
      <w:r>
        <w:t>Rainbows are strong symbols, but policies and personal relationships create lasting safety. REACH’s work shows that a commitment to all survivors means addressing the conditions that allow violence to happen, and that includes centring intersectional identities long after Pride flags come down. This year’s heightened backlash means solidarity now can save lives later , and being vocal in everyday settings, from workplace meetings to family dinners, keeps the momentum going. So stay curious, ask questions, and keep supporting the people and policies that make Pride more than a month.</w:t>
      </w:r>
      <w:r/>
    </w:p>
    <w:p>
      <w:r/>
      <w:r>
        <w:t>It’s a small change that can make every rainbow mean something real.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https://reachma.org/blog/pride-feels-different-this-year/</w:t>
        </w:r>
      </w:hyperlink>
      <w:r>
        <w:t xml:space="preserve"> - Please view link - unable to able to access data</w:t>
      </w:r>
      <w:r/>
    </w:p>
    <w:p>
      <w:pPr>
        <w:pStyle w:val="ListNumber"/>
        <w:spacing w:line="240" w:lineRule="auto"/>
        <w:ind w:left="720"/>
      </w:pPr>
      <w:r/>
      <w:hyperlink r:id="rId10">
        <w:r>
          <w:rPr>
            <w:color w:val="0000EE"/>
            <w:u w:val="single"/>
          </w:rPr>
          <w:t>https://www.axios.com/local/boston/2026/06/03/massachusetts-anti-lgbtq-backlash-boston-healey</w:t>
        </w:r>
      </w:hyperlink>
      <w:r>
        <w:t xml:space="preserve"> - Massachusetts Governor Maura Healey has pledged to defend LGBTQ+ rights amid a rise in anti-LGBTQ+ incidents at the start of Pride Month. Despite the state's history as the first to legalize same-sex marriage, recent backlash—including threats to events like Boston Public Library’s drag story hour and Trans Period Pride—reflects growing tensions. Healey emphasized Massachusetts' commitment to life, liberty, and freedom for all communities, affirming the state's role as a defender of civil rights. (</w:t>
      </w:r>
      <w:hyperlink r:id="rId15">
        <w:r>
          <w:rPr>
            <w:color w:val="0000EE"/>
            <w:u w:val="single"/>
          </w:rPr>
          <w:t>axios.com</w:t>
        </w:r>
      </w:hyperlink>
      <w:r>
        <w:t>)</w:t>
      </w:r>
      <w:r/>
    </w:p>
    <w:p>
      <w:pPr>
        <w:pStyle w:val="ListNumber"/>
        <w:spacing w:line="240" w:lineRule="auto"/>
        <w:ind w:left="720"/>
      </w:pPr>
      <w:r/>
      <w:hyperlink r:id="rId12">
        <w:r>
          <w:rPr>
            <w:color w:val="0000EE"/>
            <w:u w:val="single"/>
          </w:rPr>
          <w:t>https://www.axios.com/local/boston/2026/05/29/boston-pride-house-lgbtq-world-cup</w:t>
        </w:r>
      </w:hyperlink>
      <w:r>
        <w:t xml:space="preserve"> - In Boston, a pop-up event called Pride House has opened at the Revolution Hotel's basement bar, Spy Bar, to celebrate both the World Cup and Pride Month. Organized by the Boston LGBTQ+ Museum of Art, History and Culture, Pride House aims to create an inclusive space for LGBTQ+ soccer fans who might feel marginalized at World Cup host cities. The official launch is scheduled for June 6, followed by a Pride parade after-party. (</w:t>
      </w:r>
      <w:hyperlink r:id="rId16">
        <w:r>
          <w:rPr>
            <w:color w:val="0000EE"/>
            <w:u w:val="single"/>
          </w:rPr>
          <w:t>axios.com</w:t>
        </w:r>
      </w:hyperlink>
      <w:r>
        <w:t>)</w:t>
      </w:r>
      <w:r/>
    </w:p>
    <w:p>
      <w:pPr>
        <w:pStyle w:val="ListNumber"/>
        <w:spacing w:line="240" w:lineRule="auto"/>
        <w:ind w:left="720"/>
      </w:pPr>
      <w:r/>
      <w:hyperlink r:id="rId11">
        <w:r>
          <w:rPr>
            <w:color w:val="0000EE"/>
            <w:u w:val="single"/>
          </w:rPr>
          <w:t>https://www.axios.com/local/boston/2026/06/04/boston-pride-2026-lgbtq-weekend</w:t>
        </w:r>
      </w:hyperlink>
      <w:r>
        <w:t xml:space="preserve"> - Boston Pride 2026 is set for a packed weekend of LGBTQ+ events, anchored by the annual 'Pride for the People' parade on Saturday, June 6. The theme this year, 'Pride as Protest since 1776,' emphasizes the historical and activist roots of the event. Festivities include the Dyke March, Pride Night concert, and various parties across the city. The weekend presents a diverse lineup for celebration, protest, and community across Greater Boston. (</w:t>
      </w:r>
      <w:hyperlink r:id="rId17">
        <w:r>
          <w:rPr>
            <w:color w:val="0000EE"/>
            <w:u w:val="single"/>
          </w:rPr>
          <w:t>axios.com</w:t>
        </w:r>
      </w:hyperlink>
      <w:r>
        <w:t>)</w:t>
      </w:r>
      <w:r/>
    </w:p>
    <w:p>
      <w:pPr>
        <w:pStyle w:val="ListNumber"/>
        <w:spacing w:line="240" w:lineRule="auto"/>
        <w:ind w:left="720"/>
      </w:pPr>
      <w:r/>
      <w:hyperlink r:id="rId14">
        <w:r>
          <w:rPr>
            <w:color w:val="0000EE"/>
            <w:u w:val="single"/>
          </w:rPr>
          <w:t>https://www.thedailybeast.com/lgbtq-owned-beauty-brands-to-support-during-june-and-beyond/</w:t>
        </w:r>
      </w:hyperlink>
      <w:r>
        <w:t xml:space="preserve"> - The article highlights LGBTQ+-owned beauty brands worth supporting, especially during Pride Month in June but also year-round. It encourages consumers to use their purchasing power to uplift LGBTQ+ entrepreneurs and their businesses. These beauty brands offer quality products and many contribute financially to LGBTQ+ charities and causes during Pride Month. The piece serves as both a shopping guide and a form of activism, advocating for continued support of LGBTQ+-owned businesses beyond June. (</w:t>
      </w:r>
      <w:hyperlink r:id="rId18">
        <w:r>
          <w:rPr>
            <w:color w:val="0000EE"/>
            <w:u w:val="single"/>
          </w:rPr>
          <w:t>thedailybeast.com</w:t>
        </w:r>
      </w:hyperlink>
      <w:r>
        <w:t>)</w:t>
      </w:r>
      <w:r/>
    </w:p>
    <w:p>
      <w:pPr>
        <w:pStyle w:val="ListNumber"/>
        <w:spacing w:line="240" w:lineRule="auto"/>
        <w:ind w:left="720"/>
      </w:pPr>
      <w:r/>
      <w:hyperlink r:id="rId13">
        <w:r>
          <w:rPr>
            <w:color w:val="0000EE"/>
            <w:u w:val="single"/>
          </w:rPr>
          <w:t>https://apnews.com/article/959ccacb3a5b692cae04f806ada4559b</w:t>
        </w:r>
      </w:hyperlink>
      <w:r>
        <w:t xml:space="preserve"> - Lambda Legal, a nonprofit organization advocating for LGBTQ+ rights, has announced a significant fundraising success, raising $285 million—surpassing its goal by $105 million. The campaign, initiated in response to escalating legal and political attacks on LGBTQ+ rights, saw unprecedented contributions, including 14 individuals, two foundations, and one law firm donating over $1 million each. The funds will be used to expand legal services, hire attorneys, and educate the public on LGBTQ+ rights. (</w:t>
      </w:r>
      <w:hyperlink r:id="rId19">
        <w:r>
          <w:rPr>
            <w:color w:val="0000EE"/>
            <w:u w:val="single"/>
          </w:rPr>
          <w:t>apnews.com</w:t>
        </w:r>
      </w:hyperlink>
      <w:r>
        <w:t>)</w:t>
      </w:r>
      <w:r/>
    </w:p>
    <w:p>
      <w:pPr>
        <w:pStyle w:val="ListNumber"/>
        <w:spacing w:line="240" w:lineRule="auto"/>
        <w:ind w:left="720"/>
      </w:pPr>
      <w:r/>
      <w:hyperlink r:id="rId20">
        <w:r>
          <w:rPr>
            <w:color w:val="0000EE"/>
            <w:u w:val="single"/>
          </w:rPr>
          <w:t>https://arxiv.org/abs/2603.21990</w:t>
        </w:r>
      </w:hyperlink>
      <w:r>
        <w:t xml:space="preserve"> - The study examines how technological conditions affect LGBTQ+ individuals' identity exploration, narrative seeking, and community resilience in Taiwan. Conducted with Taiwanese LGBTQ+ individuals, the research highlights strategies such as seeking validation in online interactions and reframing hostile content through theory. The findings inform the design of AI systems that advance hermeneutical autonomy through fluid self-representation, contextualized dialogue, and inclusive community participation. (</w:t>
      </w:r>
      <w:hyperlink r:id="rId21">
        <w:r>
          <w:rPr>
            <w:color w:val="0000EE"/>
            <w:u w:val="single"/>
          </w:rPr>
          <w:t>arxiv.org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achma.org/blog/pride-feels-different-this-year/" TargetMode="External"/><Relationship Id="rId10" Type="http://schemas.openxmlformats.org/officeDocument/2006/relationships/hyperlink" Target="https://www.axios.com/local/boston/2026/06/03/massachusetts-anti-lgbtq-backlash-boston-healey" TargetMode="External"/><Relationship Id="rId11" Type="http://schemas.openxmlformats.org/officeDocument/2006/relationships/hyperlink" Target="https://www.axios.com/local/boston/2026/06/04/boston-pride-2026-lgbtq-weekend" TargetMode="External"/><Relationship Id="rId12" Type="http://schemas.openxmlformats.org/officeDocument/2006/relationships/hyperlink" Target="https://www.axios.com/local/boston/2026/05/29/boston-pride-house-lgbtq-world-cup" TargetMode="External"/><Relationship Id="rId13" Type="http://schemas.openxmlformats.org/officeDocument/2006/relationships/hyperlink" Target="https://apnews.com/article/959ccacb3a5b692cae04f806ada4559b" TargetMode="External"/><Relationship Id="rId14" Type="http://schemas.openxmlformats.org/officeDocument/2006/relationships/hyperlink" Target="https://www.thedailybeast.com/lgbtq-owned-beauty-brands-to-support-during-june-and-beyond/" TargetMode="External"/><Relationship Id="rId15" Type="http://schemas.openxmlformats.org/officeDocument/2006/relationships/hyperlink" Target="https://www.axios.com/local/boston/2026/06/03/massachusetts-anti-lgbtq-backlash-boston-healey?utm_source=openai" TargetMode="External"/><Relationship Id="rId16" Type="http://schemas.openxmlformats.org/officeDocument/2006/relationships/hyperlink" Target="https://www.axios.com/local/boston/2026/05/29/boston-pride-house-lgbtq-world-cup?utm_source=openai" TargetMode="External"/><Relationship Id="rId17" Type="http://schemas.openxmlformats.org/officeDocument/2006/relationships/hyperlink" Target="https://www.axios.com/local/boston/2026/06/04/boston-pride-2026-lgbtq-weekend?utm_source=openai" TargetMode="External"/><Relationship Id="rId18" Type="http://schemas.openxmlformats.org/officeDocument/2006/relationships/hyperlink" Target="https://www.thedailybeast.com/lgbtq-owned-beauty-brands-to-support-during-june-and-beyond/?utm_source=openai" TargetMode="External"/><Relationship Id="rId19" Type="http://schemas.openxmlformats.org/officeDocument/2006/relationships/hyperlink" Target="https://apnews.com/article/959ccacb3a5b692cae04f806ada4559b?utm_source=openai" TargetMode="External"/><Relationship Id="rId20" Type="http://schemas.openxmlformats.org/officeDocument/2006/relationships/hyperlink" Target="https://arxiv.org/abs/2603.21990" TargetMode="External"/><Relationship Id="rId21" Type="http://schemas.openxmlformats.org/officeDocument/2006/relationships/hyperlink" Target="https://arxiv.org/abs/2603.2199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