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Parentage Law for LGBTQ Families in Delaware: What It Changes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fairer family laws are celebrating as Delaware updates parentage rules to reflect IVF, surrogacy and modern family-making , a win for LGBTQ+ parents, single people and anyone who relies on assisted reproduction. Here’s what changed, why it matters, and practical tips for families.</w:t>
      </w:r>
      <w:r/>
    </w:p>
    <w:p>
      <w:r/>
      <w:r>
        <w:t>Essential Takeaways</w:t>
      </w:r>
      <w:r/>
      <w:r/>
    </w:p>
    <w:p>
      <w:pPr>
        <w:pStyle w:val="ListBullet"/>
        <w:spacing w:line="240" w:lineRule="auto"/>
        <w:ind w:left="720"/>
      </w:pPr>
      <w:r/>
      <w:r>
        <w:rPr>
          <w:b/>
        </w:rPr>
        <w:t>What passed:</w:t>
      </w:r>
      <w:r>
        <w:t xml:space="preserve"> Delaware’s SB 250 updates state parentage law to the 2017 Uniform Parentage Act model, modernising how legal parentage is recognised for assisted reproduction. </w:t>
      </w:r>
      <w:r/>
    </w:p>
    <w:p>
      <w:pPr>
        <w:pStyle w:val="ListBullet"/>
        <w:spacing w:line="240" w:lineRule="auto"/>
        <w:ind w:left="720"/>
      </w:pPr>
      <w:r/>
      <w:r>
        <w:rPr>
          <w:b/>
        </w:rPr>
        <w:t>Why it matters:</w:t>
      </w:r>
      <w:r>
        <w:t xml:space="preserve"> The law makes it easier to secure parental rights for people who build families via IVF, surrogacy or gamete donation, reducing the need for costly court fights. </w:t>
      </w:r>
      <w:r/>
    </w:p>
    <w:p>
      <w:pPr>
        <w:pStyle w:val="ListBullet"/>
        <w:spacing w:line="240" w:lineRule="auto"/>
        <w:ind w:left="720"/>
      </w:pPr>
      <w:r/>
      <w:r>
        <w:rPr>
          <w:b/>
        </w:rPr>
        <w:t>Gender‑neutral language:</w:t>
      </w:r>
      <w:r>
        <w:t xml:space="preserve"> The statute moves away from "mother" and "father" language to refer to parents who provide gametes, supporting trans and non‑binary parents. </w:t>
      </w:r>
      <w:r/>
    </w:p>
    <w:p>
      <w:pPr>
        <w:pStyle w:val="ListBullet"/>
        <w:spacing w:line="240" w:lineRule="auto"/>
        <w:ind w:left="720"/>
      </w:pPr>
      <w:r/>
      <w:r>
        <w:rPr>
          <w:b/>
        </w:rPr>
        <w:t>Practical effect:</w:t>
      </w:r>
      <w:r>
        <w:t xml:space="preserve"> Parentage can in some cases be established faster through voluntary acknowledgement forms, speeding access to custody, benefits and healthcare coverage. </w:t>
      </w:r>
      <w:r/>
    </w:p>
    <w:p>
      <w:pPr>
        <w:pStyle w:val="ListBullet"/>
        <w:spacing w:line="240" w:lineRule="auto"/>
        <w:ind w:left="720"/>
      </w:pPr>
      <w:r/>
      <w:r>
        <w:rPr>
          <w:b/>
        </w:rPr>
        <w:t>Context:</w:t>
      </w:r>
      <w:r>
        <w:t xml:space="preserve"> The change comes amid a national squeeze on IVF access and broader threats to LGBTQ+ family rights, making state protections more urgent.</w:t>
      </w:r>
      <w:r/>
      <w:r/>
    </w:p>
    <w:p>
      <w:pPr>
        <w:pStyle w:val="Heading2"/>
      </w:pPr>
      <w:r>
        <w:t>Stronger, clearer rights for families using IVF and surrogacy</w:t>
      </w:r>
      <w:r/>
    </w:p>
    <w:p>
      <w:r/>
      <w:r>
        <w:t>Delaware’s new law makes the state’s parentage rules feel less like a legal maze and more like common sense, especially if your family involves assisted reproduction. The updated statute adopts the 2017 Uniform Parentage Act, which explicitly recognises a wider variety of parent‑child relationships and the realities of modern family-building.</w:t>
      </w:r>
      <w:r/>
    </w:p>
    <w:p>
      <w:r/>
      <w:r>
        <w:t>That matters because when parentage isn’t clear, everyday things , enrolling a child at school, getting them on a health plan, sorting inheritance , can turn into legal battles. According to advocates celebrating the bill, the change reduces those flashpoints and gives families a firmer foundation.</w:t>
      </w:r>
      <w:r/>
    </w:p>
    <w:p>
      <w:r/>
      <w:r>
        <w:t>If you’re planning treatment or a surrogacy arrangement in Delaware, get paperwork done early. A voluntary acknowledgement can often establish rights quickly without a courtroom fight, so talk to your clinic and lawyer about timing.</w:t>
      </w:r>
      <w:r/>
    </w:p>
    <w:p>
      <w:pPr>
        <w:pStyle w:val="Heading2"/>
      </w:pPr>
      <w:r>
        <w:t>Gender‑neutral language , a small wording change with big implications</w:t>
      </w:r>
      <w:r/>
    </w:p>
    <w:p>
      <w:r/>
      <w:r>
        <w:t>One of the most visible updates is the shift from sexed language, like “mother” and “father,” to terms that focus on who provided gametes and who intended to parent. That’s not just symbolic; it’s a practical fix for trans and non‑binary parents who might otherwise face mismatched forms and unnecessary hurdles.</w:t>
      </w:r>
      <w:r/>
    </w:p>
    <w:p>
      <w:r/>
      <w:r>
        <w:t>Advocates say using neutral language prevents confusion in hospital rooms, on birth certificates and in custody disputes. It also signals that the law recognises any family that looks like a family in everyday life.</w:t>
      </w:r>
      <w:r/>
    </w:p>
    <w:p>
      <w:r/>
      <w:r>
        <w:t>If this sounds important to you, check your clinic and hospital forms before treatment. You might need to request the correct language or bring legal documents that reflect your name and role.</w:t>
      </w:r>
      <w:r/>
    </w:p>
    <w:p>
      <w:pPr>
        <w:pStyle w:val="Heading2"/>
      </w:pPr>
      <w:r>
        <w:t>Faster routes to legal parentage , voluntary acknowledgements and streamlined process</w:t>
      </w:r>
      <w:r/>
    </w:p>
    <w:p>
      <w:r/>
      <w:r>
        <w:t>Under the new rules, Delaware creates clearer pathways to establish parentage without immediate litigation. Voluntary acknowledgment forms let people assert parentage at or shortly after birth, which speeds access to benefits and cuts legal costs.</w:t>
      </w:r>
      <w:r/>
    </w:p>
    <w:p>
      <w:r/>
      <w:r>
        <w:t>That’s a practical relief for many couples and individuals who previously had to wait months or years for adoption or court orders. Industry and advocacy groups welcomed the change as lowering the administrative friction for everyday parenting.</w:t>
      </w:r>
      <w:r/>
    </w:p>
    <w:p>
      <w:r/>
      <w:r>
        <w:t>Practical tip: keep copies of any written agreements, clinic consent forms and the voluntary acknowledgement. Those documents can be the fastest route to proving parentage if questions arise later.</w:t>
      </w:r>
      <w:r/>
    </w:p>
    <w:p>
      <w:pPr>
        <w:pStyle w:val="Heading2"/>
      </w:pPr>
      <w:r>
        <w:t>Why this matters now , politics, IVF access and state-by-state differences</w:t>
      </w:r>
      <w:r/>
    </w:p>
    <w:p>
      <w:r/>
      <w:r>
        <w:t>Delaware’s update arrives at a fraught moment. Across the US, courts and some policymakers have put IVF and reproductive care under pressure, with consequences for families relying on embryo handling, donation and storage. Where federal or nearby state rules get restrictive, state protections like Delaware’s become lifelines.</w:t>
      </w:r>
      <w:r/>
    </w:p>
    <w:p>
      <w:r/>
      <w:r>
        <w:t>Advocates noted that clearer parentage law won’t fix every access problem, but it does shield families who can reach treatment from avoidable legal limbo. For people travelling between states for IVF or surrogacy, knowing your home state recognises your parental status can be decisive.</w:t>
      </w:r>
      <w:r/>
    </w:p>
    <w:p>
      <w:r/>
      <w:r>
        <w:t>If you live in a state without modern parentage rules, consider consulting a specialist lawyer before treatment or travel. Many families cross state lines for care; paperwork matters.</w:t>
      </w:r>
      <w:r/>
    </w:p>
    <w:p>
      <w:pPr>
        <w:pStyle w:val="Heading2"/>
      </w:pPr>
      <w:r>
        <w:t>How families and clinics should prepare going forward</w:t>
      </w:r>
      <w:r/>
    </w:p>
    <w:p>
      <w:r/>
      <w:r>
        <w:t>Clinics, lawyers and parents will need to update consent forms, intake documents and legal checklists to reflect the new law. Hospitals and registrars also typically adjust how birth records are processed, which helps prevent mismatched documentation after a child is born.</w:t>
      </w:r>
      <w:r/>
    </w:p>
    <w:p>
      <w:r/>
      <w:r>
        <w:t>For parents: schedule a legal review as part of your fertility planning. For clinics: update templates and train staff on voluntary acknowledgements and the new language. For advocates: keep pushing for similar updates elsewhere , states that modernise now make life easier for many families.</w:t>
      </w:r>
      <w:r/>
    </w:p>
    <w:p>
      <w:r/>
      <w:r>
        <w:t>Delaware’s move is both practical and symbolic , a state answer to a national problem that leaves too many families exposed.</w:t>
      </w:r>
      <w:r/>
    </w:p>
    <w:p>
      <w:r/>
      <w:r>
        <w:t>It’s a small but meaningful legal change that can make every family-building journey a little more secure.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0">
        <w:r>
          <w:rPr>
            <w:color w:val="0000EE"/>
            <w:u w:val="single"/>
          </w:rPr>
          <w:t>[3]</w:t>
        </w:r>
      </w:hyperlink>
      <w:r>
        <w:t xml:space="preserve">- Paragraph 5: </w:t>
      </w:r>
      <w:hyperlink r:id="rId9">
        <w:r>
          <w:rPr>
            <w:color w:val="0000EE"/>
            <w:u w:val="single"/>
          </w:rPr>
          <w:t>[2]</w:t>
        </w:r>
      </w:hyperlink>
      <w:r>
        <w:t xml:space="preserve">, </w:t>
      </w:r>
      <w:hyperlink r:id="rId11">
        <w:r>
          <w:rPr>
            <w:color w:val="0000EE"/>
            <w:u w:val="single"/>
          </w:rPr>
          <w:t>[4]</w:t>
        </w:r>
      </w:hyperlink>
      <w:r>
        <w:t xml:space="preserve">- Paragraph 6: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https://www.lgbtqnation.com/2026/06/dem-governor-signs-parentage-bill-in-big-win-for-lgbtq-families-delaware-has-set-an-example/</w:t>
        </w:r>
      </w:hyperlink>
      <w:r>
        <w:t xml:space="preserve"> - Please view link - unable to able to access data</w:t>
      </w:r>
      <w:r/>
    </w:p>
    <w:p>
      <w:pPr>
        <w:pStyle w:val="ListNumber"/>
        <w:spacing w:line="240" w:lineRule="auto"/>
        <w:ind w:left="720"/>
      </w:pPr>
      <w:r/>
      <w:hyperlink r:id="rId9">
        <w:r>
          <w:rPr>
            <w:color w:val="0000EE"/>
            <w:u w:val="single"/>
          </w:rPr>
          <w:t>https://www.lgbtqnation.com/2026/06/dem-governor-signs-parentage-bill-in-big-win-for-lgbtq-families-delaware-has-set-an-example/</w:t>
        </w:r>
      </w:hyperlink>
      <w:r>
        <w:t xml:space="preserve"> - Delaware Governor Matt Meyer signed Senate Bill 250 into law, updating parentage laws to enhance protections for LGBTQ+ families using in vitro fertilisation (IVF) and surrogacy. The bill aligns Delaware's laws with the Uniform Parentage Act of 2017, modernising legal frameworks for diverse family structures. Jordan Wilson of COLAGE praised the legislation, stating it sets an example for other states. The law streamlines the parentage process for assisted reproduction, introduces voluntary acknowledgment forms for immediate legal rights, and employs gender-neutral language to be more trans-affirming. This legislative update is crucial as IVF and surrogacy are vital family-building options for many queer and heterosexual families facing infertility.</w:t>
      </w:r>
      <w:r/>
    </w:p>
    <w:p>
      <w:pPr>
        <w:pStyle w:val="ListNumber"/>
        <w:spacing w:line="240" w:lineRule="auto"/>
        <w:ind w:left="720"/>
      </w:pPr>
      <w:r/>
      <w:hyperlink r:id="rId10">
        <w:r>
          <w:rPr>
            <w:color w:val="0000EE"/>
            <w:u w:val="single"/>
          </w:rPr>
          <w:t>https://gomag.com/article/new-delaware-parentage-law-lgbtq-families/</w:t>
        </w:r>
      </w:hyperlink>
      <w:r>
        <w:t xml:space="preserve"> - Delaware Governor Matt Meyer signed Senate Bill 250 into law, modernising the state's parentage policies to better protect LGBTQ+ families. The new law aligns Delaware's parentage laws with the Uniform Parentage Act of 2017, addressing gaps that previously left some children without guaranteed legal recognition, especially those born through assisted reproduction or raised by LGBTQ+ parents. This legislative change comes amid a national trend of anti-LGBTQ+ policies and is seen as a significant step forward for queer families in Delaware.</w:t>
      </w:r>
      <w:r/>
    </w:p>
    <w:p>
      <w:pPr>
        <w:pStyle w:val="ListNumber"/>
        <w:spacing w:line="240" w:lineRule="auto"/>
        <w:ind w:left="720"/>
      </w:pPr>
      <w:r/>
      <w:hyperlink r:id="rId11">
        <w:r>
          <w:rPr>
            <w:color w:val="0000EE"/>
            <w:u w:val="single"/>
          </w:rPr>
          <w:t>https://legiscan.com/DE/bill/SB250/2025</w:t>
        </w:r>
      </w:hyperlink>
      <w:r>
        <w:t xml:space="preserve"> - Delaware Senate Bill 250, signed into law by Governor Matt Meyer, amends Titles 10, 13, and 16 of the Delaware Code concerning the Uniform Parentage Act. The bill updates parentage laws to reflect modern assisted reproduction methods, surrogacy, and donor-conceived individuals' access to information. It removes gendered terms to ensure equal treatment of children born to same-sex couples and establishes procedures for de facto parents, those who function as parents without biological or marital connections. The law also updates provisions related to assisted reproduction and surrogacy to reflect recent scientific, legal, and cultural developments.</w:t>
      </w:r>
      <w:r/>
    </w:p>
    <w:p>
      <w:pPr>
        <w:pStyle w:val="ListNumber"/>
        <w:spacing w:line="240" w:lineRule="auto"/>
        <w:ind w:left="720"/>
      </w:pPr>
      <w:r/>
      <w:hyperlink r:id="rId12">
        <w:r>
          <w:rPr>
            <w:color w:val="0000EE"/>
            <w:u w:val="single"/>
          </w:rPr>
          <w:t>https://news.delaware.gov/2026/01/22/governor-matt-meyer-lays-out-delaware-first-agenda-in-state-of-the-state-address/</w:t>
        </w:r>
      </w:hyperlink>
      <w:r>
        <w:t xml:space="preserve"> - In his State of the State address, Governor Matt Meyer outlined a 'Delaware-First' agenda focusing on lowering costs for working families, strengthening public education, expanding access to affordable housing, and improving healthcare. He emphasised the state's resilience amid challenges and the importance of seizing opportunities to strengthen communities. The address highlighted the administration's commitment to investing in Delaware's future and addressing the needs of its residents.</w:t>
      </w:r>
      <w:r/>
    </w:p>
    <w:p>
      <w:pPr>
        <w:pStyle w:val="ListNumber"/>
        <w:spacing w:line="240" w:lineRule="auto"/>
        <w:ind w:left="720"/>
      </w:pPr>
      <w:r/>
      <w:hyperlink r:id="rId13">
        <w:r>
          <w:rPr>
            <w:color w:val="0000EE"/>
            <w:u w:val="single"/>
          </w:rPr>
          <w:t>https://senategop.delaware.gov/2026/02/25/lawson-dukes-introduce-legislation-expanding-access-to-identifying-information-for-donor-conceived-individuals/</w:t>
        </w:r>
      </w:hyperlink>
      <w:r>
        <w:t xml:space="preserve"> - Senator Dave Lawson and House Republican Leader Tim Dukes introduced Senate Bill 236 to update Delaware's parentage law, clarifying access to medical and identifying information for individuals conceived through assisted reproduction once they reach adulthood. The legislation requires gamete banks and fertility clinics to collect and maintain identifying information and nonidentifying medical history from gamete donors. Upon request, nonidentifying medical history must be made available to parents at any time, and identifying information about the donor must be provided to a donor-conceived individual upon request once they attain 18 years of age.</w:t>
      </w:r>
      <w:r/>
    </w:p>
    <w:p>
      <w:pPr>
        <w:pStyle w:val="ListNumber"/>
        <w:spacing w:line="240" w:lineRule="auto"/>
        <w:ind w:left="720"/>
      </w:pPr>
      <w:r/>
      <w:hyperlink r:id="rId14">
        <w:r>
          <w:rPr>
            <w:color w:val="0000EE"/>
            <w:u w:val="single"/>
          </w:rPr>
          <w:t>https://housegop.delaware.gov/2026/02/27/donor-conceived-genetic-access-delaware-sb236/</w:t>
        </w:r>
      </w:hyperlink>
      <w:r>
        <w:t xml:space="preserve"> - A new measure pending action in the State Senate seeks to reform Delaware's parentage law by giving people conceived with donated sperm or eggs access to medical information and the identity of their donors. Under Senate Bill 236, gamete banks and fertility clinics would be required to collect and maintain identifying information and nonidentifying medical history from gamete donors. Upon request, nonidentifying medical history must be made available to parents at any time, and identifying information about the donor must be provided to a donor-conceived individual upon request once they attain 18 years of 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dem-governor-signs-parentage-bill-in-big-win-for-lgbtq-families-delaware-has-set-an-example/" TargetMode="External"/><Relationship Id="rId10" Type="http://schemas.openxmlformats.org/officeDocument/2006/relationships/hyperlink" Target="https://gomag.com/article/new-delaware-parentage-law-lgbtq-families/" TargetMode="External"/><Relationship Id="rId11" Type="http://schemas.openxmlformats.org/officeDocument/2006/relationships/hyperlink" Target="https://legiscan.com/DE/bill/SB250/2025" TargetMode="External"/><Relationship Id="rId12" Type="http://schemas.openxmlformats.org/officeDocument/2006/relationships/hyperlink" Target="https://news.delaware.gov/2026/01/22/governor-matt-meyer-lays-out-delaware-first-agenda-in-state-of-the-state-address/" TargetMode="External"/><Relationship Id="rId13" Type="http://schemas.openxmlformats.org/officeDocument/2006/relationships/hyperlink" Target="https://senategop.delaware.gov/2026/02/25/lawson-dukes-introduce-legislation-expanding-access-to-identifying-information-for-donor-conceived-individuals/" TargetMode="External"/><Relationship Id="rId14" Type="http://schemas.openxmlformats.org/officeDocument/2006/relationships/hyperlink" Target="https://housegop.delaware.gov/2026/02/27/donor-conceived-genetic-access-delaware-sb23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