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Data and Context for Understanding LGBTQ+ Youth Suicide Risk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statistics and worried parents alike are poring over recent studies; a new debate over causes and solutions matters because more than a third of surveyed LGBTQ+ youth report suicidal thinking, and that figure needs careful explanation. Here’s what the research shows, why experts disagree, and how supportive environments can make a real difference.</w:t>
      </w:r>
      <w:r/>
    </w:p>
    <w:p>
      <w:r/>
      <w:r>
        <w:t>Essential Takeaways</w:t>
      </w:r>
      <w:r/>
      <w:r/>
    </w:p>
    <w:p>
      <w:pPr>
        <w:pStyle w:val="ListBullet"/>
        <w:spacing w:line="240" w:lineRule="auto"/>
        <w:ind w:left="720"/>
      </w:pPr>
      <w:r/>
      <w:r>
        <w:rPr>
          <w:b/>
        </w:rPr>
        <w:t>High reported risk:</w:t>
      </w:r>
      <w:r>
        <w:t xml:space="preserve"> Major surveys find roughly one-third or more of LGBTQ+ young people have seriously considered suicide in the prior year, a stark and distressing figure.</w:t>
      </w:r>
      <w:r/>
    </w:p>
    <w:p>
      <w:pPr>
        <w:pStyle w:val="ListBullet"/>
        <w:spacing w:line="240" w:lineRule="auto"/>
        <w:ind w:left="720"/>
      </w:pPr>
      <w:r/>
      <w:r>
        <w:rPr>
          <w:b/>
        </w:rPr>
        <w:t>Multiple contributing factors:</w:t>
      </w:r>
      <w:r>
        <w:t xml:space="preserve"> Researchers link anti-LGBTQ+ rhetoric and policies, victimisation, family rejection and pre-existing mental-health conditions to elevated risk.</w:t>
      </w:r>
      <w:r/>
    </w:p>
    <w:p>
      <w:pPr>
        <w:pStyle w:val="ListBullet"/>
        <w:spacing w:line="240" w:lineRule="auto"/>
        <w:ind w:left="720"/>
      </w:pPr>
      <w:r/>
      <w:r>
        <w:rPr>
          <w:b/>
        </w:rPr>
        <w:t>Protective settings help:</w:t>
      </w:r>
      <w:r>
        <w:t xml:space="preserve"> College and school environments that are explicitly supportive correlate with lower suicidal ideation and better wellbeing.</w:t>
      </w:r>
      <w:r/>
    </w:p>
    <w:p>
      <w:pPr>
        <w:pStyle w:val="ListBullet"/>
        <w:spacing w:line="240" w:lineRule="auto"/>
        <w:ind w:left="720"/>
      </w:pPr>
      <w:r/>
      <w:r>
        <w:rPr>
          <w:b/>
        </w:rPr>
        <w:t>Survey limits matter:</w:t>
      </w:r>
      <w:r>
        <w:t xml:space="preserve"> Self-report studies capture perception and experience but can’t alone prove cause-and-effect, so interpretation requires care.</w:t>
      </w:r>
      <w:r/>
    </w:p>
    <w:p>
      <w:pPr>
        <w:pStyle w:val="ListBullet"/>
        <w:spacing w:line="240" w:lineRule="auto"/>
        <w:ind w:left="720"/>
      </w:pPr>
      <w:r/>
      <w:r>
        <w:rPr>
          <w:b/>
        </w:rPr>
        <w:t>Practical route:</w:t>
      </w:r>
      <w:r>
        <w:t xml:space="preserve"> Prioritise affirming care, crisis resources, and community supports while policymakers avoid harmful rhetoric.</w:t>
      </w:r>
      <w:r/>
      <w:r/>
    </w:p>
    <w:p>
      <w:pPr>
        <w:pStyle w:val="Heading2"/>
      </w:pPr>
      <w:r>
        <w:t>Why the headline numbers demand our attention</w:t>
      </w:r>
      <w:r/>
    </w:p>
    <w:p>
      <w:r/>
      <w:r>
        <w:t>The most recent Trevor Project survey, like its predecessors, reports alarmingly high levels of suicidal thinking among LGBTQ+ youth , a statistic that jolts readers and policymakers. The headline figure is visceral: many young people say they’ve seriously considered ending their lives, and that has a raw emotional weight. That alone explains why this research drives headlines and advocacy.</w:t>
      </w:r>
      <w:r/>
    </w:p>
    <w:p>
      <w:r/>
      <w:r>
        <w:t>Context matters, though. According to Trevor Project data across survey years, the patterns persist, and several analyses connect those patterns to experiences of victimisation, hostile policies and public rhetoric. That doesn’t erase nuance, but it does signal a public-health concern that’s hard to ignore, and it points to things we can change.</w:t>
      </w:r>
      <w:r/>
    </w:p>
    <w:p>
      <w:pPr>
        <w:pStyle w:val="Heading2"/>
      </w:pPr>
      <w:r>
        <w:t>What critics say and why the debate heats up</w:t>
      </w:r>
      <w:r/>
    </w:p>
    <w:p>
      <w:r/>
      <w:r>
        <w:t>Some commentators question whether anti-LGBTQ+ policies are the main driver of suicidal thoughts, arguing other factors , such as pre-existing mental-health problems , may shape how youth interpret negative experiences. That critique urges caution: self-report measures reflect both events and perceptions, and mental-health history can influence responses.</w:t>
      </w:r>
      <w:r/>
    </w:p>
    <w:p>
      <w:r/>
      <w:r>
        <w:t>Still, critics’ points don’t negate the lived realities reported by thousands of young people. The debate is useful because it forces better-designed studies and sharper policymaking. Rather than an either/or, the data better supports a multi-causal view where social stressors and individual vulnerabilities interact.</w:t>
      </w:r>
      <w:r/>
    </w:p>
    <w:p>
      <w:pPr>
        <w:pStyle w:val="Heading2"/>
      </w:pPr>
      <w:r>
        <w:t>Evidence that supportive spaces reduce risk</w:t>
      </w:r>
      <w:r/>
    </w:p>
    <w:p>
      <w:r/>
      <w:r>
        <w:t>Studies looking beyond surveys into campus and school climates find a clear signal: supportive environments are linked to better outcomes for LGBTQ+ students. Research cited by Inside Higher Ed shows colleges with explicit support structures see lower rates of suicidal thoughts among queer students. That feels intuitively right , being seen, safe and connected eases isolation.</w:t>
      </w:r>
      <w:r/>
    </w:p>
    <w:p>
      <w:r/>
      <w:r>
        <w:t>For parents and educators, that’s both a mandate and a lever. Policies that expand counselling, create affirming student groups, and train staff in inclusive practice are practical, evidence-backed steps that can lower hurt and risk.</w:t>
      </w:r>
      <w:r/>
    </w:p>
    <w:p>
      <w:pPr>
        <w:pStyle w:val="Heading2"/>
      </w:pPr>
      <w:r>
        <w:t>Reading surveys carefully: strength and limits</w:t>
      </w:r>
      <w:r/>
    </w:p>
    <w:p>
      <w:r/>
      <w:r>
        <w:t>Surveys like those from the Trevor Project are invaluable because they give scale and voice to youth experiences, but they come with caveats. Self-reporting captures perception, which is meaningful, yet it doesn’t on its own establish causality. Response bias, sampling frames and question wording all shape outcomes.</w:t>
      </w:r>
      <w:r/>
    </w:p>
    <w:p>
      <w:r/>
      <w:r>
        <w:t>So when you read a headline statistic, look for follow-up: are there longitudinal studies, clinical data, or analyses that adjust for prior mental-health conditions? Those deeper digs help untangle whether policy changes reduce distress or if other supports are needed alongside policy reform.</w:t>
      </w:r>
      <w:r/>
    </w:p>
    <w:p>
      <w:pPr>
        <w:pStyle w:val="Heading2"/>
      </w:pPr>
      <w:r>
        <w:t>What to do next , for families, schools and policymakers</w:t>
      </w:r>
      <w:r/>
    </w:p>
    <w:p>
      <w:r/>
      <w:r>
        <w:t>If you’re a parent, teacher or policymaker, the immediate, humane steps are clear. Keep crisis resources visible, encourage access to mental-health care, and foster supportive environments at home and in schools. Avoid inflammatory rhetoric that singles out groups for debate , that rhetoric has measurable effects on young people’s wellbeing.</w:t>
      </w:r>
      <w:r/>
    </w:p>
    <w:p>
      <w:r/>
      <w:r>
        <w:t>Meanwhile, researchers should refine methods to account for prior mental-health conditions and measure the impact of policy changes over time. The conversation should be about prevention and care, not scoring political points.</w:t>
      </w:r>
      <w:r/>
    </w:p>
    <w:p>
      <w:r/>
      <w:r>
        <w:t>It's a small, practical set of changes that can make every day feel safer for a vulnerable young person.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[3]</w:t>
        </w:r>
      </w:hyperlink>
      <w:r>
        <w:t xml:space="preserve">- Paragraph 6: </w:t>
      </w:r>
      <w:hyperlink r:id="rId11">
        <w:r>
          <w:rPr>
            <w:color w:val="0000EE"/>
            <w:u w:val="single"/>
          </w:rPr>
          <w:t>[5]</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https://www.city-journal.org/article/city-journal-daily-newsletter-jun-22-2026</w:t>
        </w:r>
      </w:hyperlink>
      <w:r>
        <w:t xml:space="preserve"> - Please view link - unable to able to access data</w:t>
      </w:r>
      <w:r/>
    </w:p>
    <w:p>
      <w:pPr>
        <w:pStyle w:val="ListNumber"/>
        <w:spacing w:line="240" w:lineRule="auto"/>
        <w:ind w:left="720"/>
      </w:pPr>
      <w:r/>
      <w:hyperlink r:id="rId10">
        <w:r>
          <w:rPr>
            <w:color w:val="0000EE"/>
            <w:u w:val="single"/>
          </w:rPr>
          <w:t>https://www.thetrevorproject.org/survey-2025/</w:t>
        </w:r>
      </w:hyperlink>
      <w:r>
        <w:t xml:space="preserve"> - The Trevor Project's 2025 U.S. National Survey on the Mental Health of LGBTQ+ Young People highlights that 36% of LGBTQ+ youth aged 13 to 24 seriously considered attempting suicide in the past year. The survey emphasizes that anti-LGBTQ+ victimization, policies, and rhetoric significantly contribute to poor mental health and suicide risk among LGBTQ+ young people. It also underscores the importance of creating supportive environments to reduce these risks.</w:t>
      </w:r>
      <w:r/>
    </w:p>
    <w:p>
      <w:pPr>
        <w:pStyle w:val="ListNumber"/>
        <w:spacing w:line="240" w:lineRule="auto"/>
        <w:ind w:left="720"/>
      </w:pPr>
      <w:r/>
      <w:hyperlink r:id="rId12">
        <w:r>
          <w:rPr>
            <w:color w:val="0000EE"/>
            <w:u w:val="single"/>
          </w:rPr>
          <w:t>https://www.thetrevorproject.org/survey-2023/</w:t>
        </w:r>
      </w:hyperlink>
      <w:r>
        <w:t xml:space="preserve"> - The Trevor Project's 2023 U.S. National Survey on the Mental Health of LGBTQ+ Young People reveals that 41% of LGBTQ+ youth seriously considered attempting suicide in the past year. The survey indicates that mistreatment and stigma, rather than sexual orientation or gender identity, place LGBTQ+ youth at higher risk. It also highlights that transgender and nonbinary youth face higher rates of suicide consideration compared to their cisgender peers.</w:t>
      </w:r>
      <w:r/>
    </w:p>
    <w:p>
      <w:pPr>
        <w:pStyle w:val="ListNumber"/>
        <w:spacing w:line="240" w:lineRule="auto"/>
        <w:ind w:left="720"/>
      </w:pPr>
      <w:r/>
      <w:hyperlink r:id="rId14">
        <w:r>
          <w:rPr>
            <w:color w:val="0000EE"/>
            <w:u w:val="single"/>
          </w:rPr>
          <w:t>https://www.insidehighered.com/news/student-success/health-wellness/2026/05/08/supportive-colleges-lower-lgbtq-suicide-risk</w:t>
        </w:r>
      </w:hyperlink>
      <w:r>
        <w:t xml:space="preserve"> - A recent survey by The Trevor Project found that LGBTQ+ young people continue to face high rates of mental health challenges tied to stigma, discrimination, and victimization. The study emphasizes that supportive colleges and campuses can lower the risk of suicide among LGBTQ+ youth. It also highlights the importance of creating affirming environments to address these mental health challenges.</w:t>
      </w:r>
      <w:r/>
    </w:p>
    <w:p>
      <w:pPr>
        <w:pStyle w:val="ListNumber"/>
        <w:spacing w:line="240" w:lineRule="auto"/>
        <w:ind w:left="720"/>
      </w:pPr>
      <w:r/>
      <w:hyperlink r:id="rId11">
        <w:r>
          <w:rPr>
            <w:color w:val="0000EE"/>
            <w:u w:val="single"/>
          </w:rPr>
          <w:t>https://www.techtarget.com/pharmalifesciences/news/366608214/Nearly-Half-of-LGBTQ-Youth-Considered-Suicide-in-the-Past-Year</w:t>
        </w:r>
      </w:hyperlink>
      <w:r>
        <w:t xml:space="preserve"> - Data from The Trevor Project’s 2023 United States National Survey on the Mental Health of LGBTQ+ Young People revealed that nearly half of all LGBTQ+ youth in the US seriously considered suicide in the past year. The survey underscores the urgent need for mental health services that are both LGBTQ-affirming and accessible to address this crisis.</w:t>
      </w:r>
      <w:r/>
    </w:p>
    <w:p>
      <w:pPr>
        <w:pStyle w:val="ListNumber"/>
        <w:spacing w:line="240" w:lineRule="auto"/>
        <w:ind w:left="720"/>
      </w:pPr>
      <w:r/>
      <w:hyperlink r:id="rId13">
        <w:r>
          <w:rPr>
            <w:color w:val="0000EE"/>
            <w:u w:val="single"/>
          </w:rPr>
          <w:t>https://www.thetrevorproject.org/survey-2022</w:t>
        </w:r>
      </w:hyperlink>
      <w:r>
        <w:t xml:space="preserve"> - The Trevor Project’s 2022 National Survey on LGBTQ Youth Mental Health demonstrates that rates of suicidal thoughts have trended upward among LGBTQ+ young people over the last three years. The survey highlights the unique suicide risk factors faced by LGBTQ+ youth and the negative impacts of COVID-19 and relentless anti-transgender legislation.</w:t>
      </w:r>
      <w:r/>
    </w:p>
    <w:p>
      <w:pPr>
        <w:pStyle w:val="ListNumber"/>
        <w:spacing w:line="240" w:lineRule="auto"/>
        <w:ind w:left="720"/>
      </w:pPr>
      <w:r/>
      <w:hyperlink r:id="rId9">
        <w:r>
          <w:rPr>
            <w:color w:val="0000EE"/>
            <w:u w:val="single"/>
          </w:rPr>
          <w:t>https://www.city-journal.org/article/city-journal-daily-newsletter-jun-22-2026</w:t>
        </w:r>
      </w:hyperlink>
      <w:r>
        <w:t xml:space="preserve"> - An article from City Journal critiques a survey by The Trevor Project on the impact of 'anti-LGBTQ+' policies on LGBTQ+ youth mental health. The author argues that the survey's conclusions ignore key evidence, suggesting that many trans-identified young people have mental-health issues that predate their transgender identity, leading them to interpret ambiguous events more negatively.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ty-journal.org/article/city-journal-daily-newsletter-jun-22-2026" TargetMode="External"/><Relationship Id="rId10" Type="http://schemas.openxmlformats.org/officeDocument/2006/relationships/hyperlink" Target="https://www.thetrevorproject.org/survey-2025/" TargetMode="External"/><Relationship Id="rId11" Type="http://schemas.openxmlformats.org/officeDocument/2006/relationships/hyperlink" Target="https://www.techtarget.com/pharmalifesciences/news/366608214/Nearly-Half-of-LGBTQ-Youth-Considered-Suicide-in-the-Past-Year" TargetMode="External"/><Relationship Id="rId12" Type="http://schemas.openxmlformats.org/officeDocument/2006/relationships/hyperlink" Target="https://www.thetrevorproject.org/survey-2023/" TargetMode="External"/><Relationship Id="rId13" Type="http://schemas.openxmlformats.org/officeDocument/2006/relationships/hyperlink" Target="https://www.thetrevorproject.org/survey-2022" TargetMode="External"/><Relationship Id="rId14" Type="http://schemas.openxmlformats.org/officeDocument/2006/relationships/hyperlink" Target="https://www.insidehighered.com/news/student-success/health-wellness/2026/05/08/supportive-colleges-lower-lgbtq-suicide-ris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