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Voters Can Weigh Washington’s Trans Sports and Parental Rights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democracy are turning up across Seattle as grassroots and union-backed groups rally against two conservative ballot measures that would curb parental-rights changes and ban transgender girls from girls’ sports; the campaign launch spotlights privacy, safety and a growing money fight ahead of November.</w:t>
      </w:r>
      <w:r/>
    </w:p>
    <w:p>
      <w:r/>
      <w:r>
        <w:t>Essential Takeaways</w:t>
      </w:r>
      <w:r/>
      <w:r/>
    </w:p>
    <w:p>
      <w:pPr>
        <w:pStyle w:val="ListBullet"/>
        <w:spacing w:line="240" w:lineRule="auto"/>
        <w:ind w:left="720"/>
      </w:pPr>
      <w:r/>
      <w:r>
        <w:rPr>
          <w:b/>
        </w:rPr>
        <w:t>Campaign kickoff:</w:t>
      </w:r>
      <w:r>
        <w:t xml:space="preserve"> A few hundred people attended the No Hate in WA State launch at Seattle’s Neumos, signalling early grassroots energy and a lively, music‑venue vibe.</w:t>
      </w:r>
      <w:r/>
    </w:p>
    <w:p>
      <w:pPr>
        <w:pStyle w:val="ListBullet"/>
        <w:spacing w:line="240" w:lineRule="auto"/>
        <w:ind w:left="720"/>
      </w:pPr>
      <w:r/>
      <w:r>
        <w:rPr>
          <w:b/>
        </w:rPr>
        <w:t>Main argument:</w:t>
      </w:r>
      <w:r>
        <w:t xml:space="preserve"> Opponents say the measures would invade student privacy and vilify transgender youth, leaving some kids less likely to seek help.</w:t>
      </w:r>
      <w:r/>
    </w:p>
    <w:p>
      <w:pPr>
        <w:pStyle w:val="ListBullet"/>
        <w:spacing w:line="240" w:lineRule="auto"/>
        <w:ind w:left="720"/>
      </w:pPr>
      <w:r/>
      <w:r>
        <w:rPr>
          <w:b/>
        </w:rPr>
        <w:t>Money in play:</w:t>
      </w:r>
      <w:r>
        <w:t xml:space="preserve"> More than $1 million has already flowed to the opposition, including donations from unions and the ACLU, showing the race will be well funded.</w:t>
      </w:r>
      <w:r/>
    </w:p>
    <w:p>
      <w:pPr>
        <w:pStyle w:val="ListBullet"/>
        <w:spacing w:line="240" w:lineRule="auto"/>
        <w:ind w:left="720"/>
      </w:pPr>
      <w:r/>
      <w:r>
        <w:rPr>
          <w:b/>
        </w:rPr>
        <w:t>Local leadership:</w:t>
      </w:r>
      <w:r>
        <w:t xml:space="preserve"> King County Executive Girmay Zahilay has framed the debate as balancing parental rights with youth safety, adding political weight to the campaign.</w:t>
      </w:r>
      <w:r/>
    </w:p>
    <w:p>
      <w:pPr>
        <w:pStyle w:val="ListBullet"/>
        <w:spacing w:line="240" w:lineRule="auto"/>
        <w:ind w:left="720"/>
      </w:pPr>
      <w:r/>
      <w:r>
        <w:rPr>
          <w:b/>
        </w:rPr>
        <w:t>Why it matters:</w:t>
      </w:r>
      <w:r>
        <w:t xml:space="preserve"> The ballot measures could change how schools handle sensitive issues and who gets to play on girls’ teams, affecting families statewide.</w:t>
      </w:r>
      <w:r/>
      <w:r/>
    </w:p>
    <w:p>
      <w:pPr>
        <w:pStyle w:val="Heading2"/>
      </w:pPr>
      <w:r>
        <w:t>A raucous kickoff that made clear this is personal</w:t>
      </w:r>
      <w:r/>
    </w:p>
    <w:p>
      <w:r/>
      <w:r>
        <w:t>The No Hate in WA State launch at Neumos felt more like a benefit show than a policy briefing, with a few hundred supporters packing the club and organisers urging volunteers to sign up on the spot. The atmosphere , loud, engaged and a little emotional , underscored how much this issue has migrated from committee rooms into everyday communities. According to local coverage, advocates warned the measures would stigmatise transgender students and interfere with how schools protect kids. For many parents and teens in the room, the debate is not abstract: it’s about whether their children will feel safe at school.</w:t>
      </w:r>
      <w:r/>
    </w:p>
    <w:p>
      <w:pPr>
        <w:pStyle w:val="Heading2"/>
      </w:pPr>
      <w:r>
        <w:t>What the campaign says it’s protecting , and why that resonates</w:t>
      </w:r>
      <w:r/>
    </w:p>
    <w:p>
      <w:r/>
      <w:r>
        <w:t>Campaign leaders emphasise privacy and safety, saying the initiatives would force schools to adopt policies that expose vulnerable students and discourage them from seeking help after abuse. King County Executive Girmay Zahilay, speaking at the event, argued that lawmakers need to balance parents’ rights with the “life‑saving duty” to protect youth. That line of argument resonates beyond typical party lines because it frames the question as a trade‑off between competing responsibilities, not just as partisan theatre. It’s an effective narrative for persuading undecided voters who care about both family autonomy and child welfare.</w:t>
      </w:r>
      <w:r/>
    </w:p>
    <w:p>
      <w:pPr>
        <w:pStyle w:val="Heading2"/>
      </w:pPr>
      <w:r>
        <w:t>Money, unions and civil‑liberties groups: how the fight will be funded</w:t>
      </w:r>
      <w:r/>
    </w:p>
    <w:p>
      <w:r/>
      <w:r>
        <w:t>More than $1 million has already been raised against the measures, the campaign reported, with unions and the ACLU among early donors. That kind of early cash buys field operations, voter outreach and advertising , especially important in a state as geographically diverse as Washington. Expect an arms race: conservative backers of the ballot measures will likely respond with their own funding, while progressive groups pour resources into signage, door knocking and targeted digital ads. For voters, that means they’ll see far more messaging in the months ahead, so take time to check the facts rather than just the flash.</w:t>
      </w:r>
      <w:r/>
    </w:p>
    <w:p>
      <w:pPr>
        <w:pStyle w:val="Heading2"/>
      </w:pPr>
      <w:r>
        <w:t>What opponents say about students’ privacy and school policy</w:t>
      </w:r>
      <w:r/>
    </w:p>
    <w:p>
      <w:r/>
      <w:r>
        <w:t>Opponents argue the ballot language is poorly written and could lead to invasive practices in bathrooms, locker rooms and sports teams, exposing students to unnecessary scrutiny. They say that vilifying transgender youth has consequences: decreased wellbeing, less willingness to seek help and increased isolation. School administrators will be on the frontline if the measures pass, tasked with interpreting any new rules , and that could create legal and logistical headaches. If you’re a parent or carer, it’s sensible to ask your local school how they expect to respond and whether existing policies already protect privacy without new mandates.</w:t>
      </w:r>
      <w:r/>
    </w:p>
    <w:p>
      <w:pPr>
        <w:pStyle w:val="Heading2"/>
      </w:pPr>
      <w:r>
        <w:t>How to make a practical choice as a voter</w:t>
      </w:r>
      <w:r/>
    </w:p>
    <w:p>
      <w:r/>
      <w:r>
        <w:t>If you’re feeling unsure, walk this through: read the ballot language, weigh the trade‑offs between parental rights and protective measures for students, and check who’s funding each side. Local news outlets and civic groups often publish plain‑English explainers; public meetings or school board sessions can be good places to hear concerns from teachers and administrators. And if your decision hinges on sports fairness or safety, look for statements from athletic associations and student welfare groups , they tend to offer the most practical perspectives. Voting is an informed, local act; the more you know about likely consequences, the better your choice will be.</w:t>
      </w:r>
      <w:r/>
    </w:p>
    <w:p>
      <w:r/>
      <w:r>
        <w:t>It's a small change that can make every vote count when it comes to kids' privacy and participation.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https://www.columbian.com/news/2026/jun/19/battle-ramps-up-over-wa-ballot-measure-to-bar-transgender-students-from-girls-sports/</w:t>
        </w:r>
      </w:hyperlink>
      <w:r>
        <w:t xml:space="preserve"> - Please view link - unable to able to access data</w:t>
      </w:r>
      <w:r/>
    </w:p>
    <w:p>
      <w:pPr>
        <w:pStyle w:val="ListNumber"/>
        <w:spacing w:line="240" w:lineRule="auto"/>
        <w:ind w:left="720"/>
      </w:pPr>
      <w:r/>
      <w:hyperlink r:id="rId10">
        <w:r>
          <w:rPr>
            <w:color w:val="0000EE"/>
            <w:u w:val="single"/>
          </w:rPr>
          <w:t>https://www.axios.com/local/seattle/2026/01/26/ballot-fight-looms-over-trans-sports-and-parental-rights-in-washington</w:t>
        </w:r>
      </w:hyperlink>
      <w:r>
        <w:t xml:space="preserve"> - Washington state voters are set to decide on two controversial ballot measures in the upcoming November election. The first measure seeks to restrict participation of transgender girls in school sports based on their sex assigned at birth, effectively barring them from competing on girls' teams. The second measure revisits changes to the state's 'Parents Bill of Rights,' emphasizing parental authority in children's upbringing. Washington’s Secretary of State has confirmed that both initiatives have qualified for the ballot. State Democratic leaders have stated they do not intend to debate or hold hearings on these issues in the legislature, thereby allowing the measures to go directly to voters. The initiatives are backed by conservative groups aiming to redefine standards around parental control and gender-based sports participation. Final certification of the ballot measures will occur after the legislative session ends on March 12. (</w:t>
      </w:r>
      <w:hyperlink r:id="rId15">
        <w:r>
          <w:rPr>
            <w:color w:val="0000EE"/>
            <w:u w:val="single"/>
          </w:rPr>
          <w:t>axios.com</w:t>
        </w:r>
      </w:hyperlink>
      <w:r>
        <w:t>)</w:t>
      </w:r>
      <w:r/>
    </w:p>
    <w:p>
      <w:pPr>
        <w:pStyle w:val="ListNumber"/>
        <w:spacing w:line="240" w:lineRule="auto"/>
        <w:ind w:left="720"/>
      </w:pPr>
      <w:r/>
      <w:hyperlink r:id="rId11">
        <w:r>
          <w:rPr>
            <w:color w:val="0000EE"/>
            <w:u w:val="single"/>
          </w:rPr>
          <w:t>https://www.opb.org/article/2026/01/11/washington-democrats-hearings-trans-athlete-initiatives/</w:t>
        </w:r>
      </w:hyperlink>
      <w:r>
        <w:t xml:space="preserve"> - Democratic leaders in the Washington state Legislature have announced they will not hold hearings on two conservative-backed initiatives focused on parental rights of students in public schools and banning transgender athletes from playing girls’ sports. Both Senate Majority Leader Jamie Pedersen and House Speaker Laurie Jinkins have stated that these initiatives will be up to the voters to decide, effectively sending them directly to the ballot. This decision creates a high likelihood that both initiatives will appear on Washington voters' midterm ballots this November. (</w:t>
      </w:r>
      <w:hyperlink r:id="rId16">
        <w:r>
          <w:rPr>
            <w:color w:val="0000EE"/>
            <w:u w:val="single"/>
          </w:rPr>
          <w:t>opb.org</w:t>
        </w:r>
      </w:hyperlink>
      <w:r>
        <w:t>)</w:t>
      </w:r>
      <w:r/>
    </w:p>
    <w:p>
      <w:pPr>
        <w:pStyle w:val="ListNumber"/>
        <w:spacing w:line="240" w:lineRule="auto"/>
        <w:ind w:left="720"/>
      </w:pPr>
      <w:r/>
      <w:hyperlink r:id="rId12">
        <w:r>
          <w:rPr>
            <w:color w:val="0000EE"/>
            <w:u w:val="single"/>
          </w:rPr>
          <w:t>https://www.spokesman.com/stories/2026/feb/12/zahilay-bans-ice-from-all-nonpublic-king-county-ow/</w:t>
        </w:r>
      </w:hyperlink>
      <w:r>
        <w:t xml:space="preserve"> - King County Executive Girmay Zahilay has issued an executive order banning immigration enforcement agents from all nonpublic county-owned property. This action is part of a suite of measures aimed at supporting immigrants and refugees amid increased federal immigration enforcement. The executive order directs $2 million to immigrant communities for emergency food, housing, and legal aid, and mandates the county sheriff’s office to develop guidance for interacting with immigration agents. (</w:t>
      </w:r>
      <w:hyperlink r:id="rId17">
        <w:r>
          <w:rPr>
            <w:color w:val="0000EE"/>
            <w:u w:val="single"/>
          </w:rPr>
          <w:t>spokesman.com</w:t>
        </w:r>
      </w:hyperlink>
      <w:r>
        <w:t>)</w:t>
      </w:r>
      <w:r/>
    </w:p>
    <w:p>
      <w:pPr>
        <w:pStyle w:val="ListNumber"/>
        <w:spacing w:line="240" w:lineRule="auto"/>
        <w:ind w:left="720"/>
      </w:pPr>
      <w:r/>
      <w:hyperlink r:id="rId14">
        <w:r>
          <w:rPr>
            <w:color w:val="0000EE"/>
            <w:u w:val="single"/>
          </w:rPr>
          <w:t>https://www.kuow.org/stories/zahilay-s-first-executive-order-bars-ice-from-king-county-owned-properties</w:t>
        </w:r>
      </w:hyperlink>
      <w:r>
        <w:t xml:space="preserve"> - In his first executive order since becoming King County executive in November, Girmay Zahilay has barred immigration authorities from conducting enforcement activities in non-public areas of county-owned buildings and properties. The order includes other actions meant to strengthen protections and services for immigrant and refugee communities in the county. (</w:t>
      </w:r>
      <w:hyperlink r:id="rId18">
        <w:r>
          <w:rPr>
            <w:color w:val="0000EE"/>
            <w:u w:val="single"/>
          </w:rPr>
          <w:t>kuow.org</w:t>
        </w:r>
      </w:hyperlink>
      <w:r>
        <w:t>)</w:t>
      </w:r>
      <w:r/>
    </w:p>
    <w:p>
      <w:pPr>
        <w:pStyle w:val="ListNumber"/>
        <w:spacing w:line="240" w:lineRule="auto"/>
        <w:ind w:left="720"/>
      </w:pPr>
      <w:r/>
      <w:hyperlink r:id="rId13">
        <w:r>
          <w:rPr>
            <w:color w:val="0000EE"/>
            <w:u w:val="single"/>
          </w:rPr>
          <w:t>https://www.bellevuereporter.com/2026/06/17/collaboration-is-key-strategy-for-new-king-county-executive/</w:t>
        </w:r>
      </w:hyperlink>
      <w:r>
        <w:t xml:space="preserve"> - King County Executive Girmay Zahilay has emphasised collaboration as a key strategy in his administration. In his first State of the County address since taking office in November 2025, Zahilay highlighted the importance of working together to address challenges such as flood responses, regional issues, and budget constraints. The address was delivered at the Federal Way Performing Arts and Event Center and marked the first State of the County address in 16 years. (</w:t>
      </w:r>
      <w:hyperlink r:id="rId19">
        <w:r>
          <w:rPr>
            <w:color w:val="0000EE"/>
            <w:u w:val="single"/>
          </w:rPr>
          <w:t>bellevuereporter.com</w:t>
        </w:r>
      </w:hyperlink>
      <w:r>
        <w:t>)</w:t>
      </w:r>
      <w:r/>
    </w:p>
    <w:p>
      <w:pPr>
        <w:pStyle w:val="ListNumber"/>
        <w:spacing w:line="240" w:lineRule="auto"/>
        <w:ind w:left="720"/>
      </w:pPr>
      <w:r/>
      <w:hyperlink r:id="rId20">
        <w:r>
          <w:rPr>
            <w:color w:val="0000EE"/>
            <w:u w:val="single"/>
          </w:rPr>
          <w:t>https://www.governing.com/politics/king-countys-new-leader-makes-big-changes</w:t>
        </w:r>
      </w:hyperlink>
      <w:r>
        <w:t xml:space="preserve"> - Girmay Zahilay, the new King County Executive, has initiated significant changes in the county's executive office. As the first new executive in 16 years, Zahilay's restructuring has led to concerns among longtime staff about potential layoffs. However, Zahilay asserts that the reorganisation aligns with his campaign promises and aims to make the county government more responsive to the people it serves. (</w:t>
      </w:r>
      <w:hyperlink r:id="rId21">
        <w:r>
          <w:rPr>
            <w:color w:val="0000EE"/>
            <w:u w:val="single"/>
          </w:rPr>
          <w:t>governing.com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lumbian.com/news/2026/jun/19/battle-ramps-up-over-wa-ballot-measure-to-bar-transgender-students-from-girls-sports/" TargetMode="External"/><Relationship Id="rId10" Type="http://schemas.openxmlformats.org/officeDocument/2006/relationships/hyperlink" Target="https://www.axios.com/local/seattle/2026/01/26/ballot-fight-looms-over-trans-sports-and-parental-rights-in-washington" TargetMode="External"/><Relationship Id="rId11" Type="http://schemas.openxmlformats.org/officeDocument/2006/relationships/hyperlink" Target="https://www.opb.org/article/2026/01/11/washington-democrats-hearings-trans-athlete-initiatives/" TargetMode="External"/><Relationship Id="rId12" Type="http://schemas.openxmlformats.org/officeDocument/2006/relationships/hyperlink" Target="https://www.spokesman.com/stories/2026/feb/12/zahilay-bans-ice-from-all-nonpublic-king-county-ow/" TargetMode="External"/><Relationship Id="rId13" Type="http://schemas.openxmlformats.org/officeDocument/2006/relationships/hyperlink" Target="https://www.bellevuereporter.com/2026/06/17/collaboration-is-key-strategy-for-new-king-county-executive/" TargetMode="External"/><Relationship Id="rId14" Type="http://schemas.openxmlformats.org/officeDocument/2006/relationships/hyperlink" Target="https://www.kuow.org/stories/zahilay-s-first-executive-order-bars-ice-from-king-county-owned-properties" TargetMode="External"/><Relationship Id="rId15" Type="http://schemas.openxmlformats.org/officeDocument/2006/relationships/hyperlink" Target="https://www.axios.com/local/seattle/2026/01/26/ballot-fight-looms-over-trans-sports-and-parental-rights-in-washington?utm_source=openai" TargetMode="External"/><Relationship Id="rId16" Type="http://schemas.openxmlformats.org/officeDocument/2006/relationships/hyperlink" Target="https://www.opb.org/article/2026/01/11/washington-democrats-hearings-trans-athlete-initiatives/?utm_source=openai" TargetMode="External"/><Relationship Id="rId17" Type="http://schemas.openxmlformats.org/officeDocument/2006/relationships/hyperlink" Target="https://www.spokesman.com/stories/2026/feb/12/zahilay-bans-ice-from-all-nonpublic-king-county-ow/?utm_source=openai" TargetMode="External"/><Relationship Id="rId18" Type="http://schemas.openxmlformats.org/officeDocument/2006/relationships/hyperlink" Target="https://www.kuow.org/stories/zahilay-s-first-executive-order-bars-ice-from-king-county-owned-properties?utm_source=openai" TargetMode="External"/><Relationship Id="rId19" Type="http://schemas.openxmlformats.org/officeDocument/2006/relationships/hyperlink" Target="https://www.bellevuereporter.com/2026/06/17/collaboration-is-key-strategy-for-new-king-county-executive/?utm_source=openai" TargetMode="External"/><Relationship Id="rId20" Type="http://schemas.openxmlformats.org/officeDocument/2006/relationships/hyperlink" Target="https://www.governing.com/politics/king-countys-new-leader-makes-big-changes" TargetMode="External"/><Relationship Id="rId21" Type="http://schemas.openxmlformats.org/officeDocument/2006/relationships/hyperlink" Target="https://www.governing.com/politics/king-countys-new-leader-makes-big-chang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