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Spending Is Shaping Retail Choices This Pride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shoppers are shifting pounds and principles: LGBTQ+ consumers are cutting back at big chains seen to be retreating on diversity, and that spending swing is already reshaping which retailers thrive , from national giants to the high street. Here’s what matters, where the money is going, and how to act on it.</w:t>
      </w:r>
      <w:r/>
    </w:p>
    <w:p>
      <w:r/>
      <w:r>
        <w:t>Essential Takeaways</w:t>
      </w:r>
      <w:r/>
      <w:r/>
    </w:p>
    <w:p>
      <w:pPr>
        <w:pStyle w:val="ListBullet"/>
        <w:spacing w:line="240" w:lineRule="auto"/>
        <w:ind w:left="720"/>
      </w:pPr>
      <w:r/>
      <w:r>
        <w:rPr>
          <w:b/>
        </w:rPr>
        <w:t>Big shift:</w:t>
      </w:r>
      <w:r>
        <w:t xml:space="preserve"> Roughly seven in ten LGBTQ+ shoppers report buying less or avoiding firms they believe have pulled back on DEI commitments, a pattern that’s changing footfall and online orders. </w:t>
      </w:r>
      <w:r/>
    </w:p>
    <w:p>
      <w:pPr>
        <w:pStyle w:val="ListBullet"/>
        <w:spacing w:line="240" w:lineRule="auto"/>
        <w:ind w:left="720"/>
      </w:pPr>
      <w:r/>
      <w:r>
        <w:rPr>
          <w:b/>
        </w:rPr>
        <w:t>Winners and losers:</w:t>
      </w:r>
      <w:r>
        <w:t xml:space="preserve"> Companies perceived as staying the course , think Costco, Apple and certain grocers , are gaining business, while Target, Walmart and Amazon were often named among firms losing spend. </w:t>
      </w:r>
      <w:r/>
    </w:p>
    <w:p>
      <w:pPr>
        <w:pStyle w:val="ListBullet"/>
        <w:spacing w:line="240" w:lineRule="auto"/>
        <w:ind w:left="720"/>
      </w:pPr>
      <w:r/>
      <w:r>
        <w:rPr>
          <w:b/>
        </w:rPr>
        <w:t>Real money:</w:t>
      </w:r>
      <w:r>
        <w:t xml:space="preserve"> LGBTQ+ households represent about $1.7 trillion in annual purchasing power, so even modest shifts can affect earnings and local store traffic. </w:t>
      </w:r>
      <w:r/>
    </w:p>
    <w:p>
      <w:pPr>
        <w:pStyle w:val="ListBullet"/>
        <w:spacing w:line="240" w:lineRule="auto"/>
        <w:ind w:left="720"/>
      </w:pPr>
      <w:r/>
      <w:r>
        <w:rPr>
          <w:b/>
        </w:rPr>
        <w:t>Local impact:</w:t>
      </w:r>
      <w:r>
        <w:t xml:space="preserve"> In places with major retail footprints, these national trends show up in tills, hiring and the availability of Pride merchandise. </w:t>
      </w:r>
      <w:r/>
    </w:p>
    <w:p>
      <w:pPr>
        <w:pStyle w:val="ListBullet"/>
        <w:spacing w:line="240" w:lineRule="auto"/>
        <w:ind w:left="720"/>
      </w:pPr>
      <w:r/>
      <w:r>
        <w:rPr>
          <w:b/>
        </w:rPr>
        <w:t>How to respond:</w:t>
      </w:r>
      <w:r>
        <w:t xml:space="preserve"> Ask, shop intentionally, and support inclusive-owned local businesses if you want your purchases to echo your values.</w:t>
      </w:r>
      <w:r/>
      <w:r/>
    </w:p>
    <w:p>
      <w:pPr>
        <w:pStyle w:val="Heading2"/>
      </w:pPr>
      <w:r>
        <w:t>Why this spending swing matters , and it’s louder than a viral post</w:t>
      </w:r>
      <w:r/>
    </w:p>
    <w:p>
      <w:r/>
      <w:r>
        <w:t>The headline figures are blunt: a large share of LGBTQ+ consumers say they’re buying less from companies they view as backtracking on inclusion. That’s not just a social-media kerfuffle; it’s purchase decisions backed by household budgets and repeat custom. According to national research, people aren’t just commenting online , they’re changing where their weekly shop goes, and that registers in quarterly results. For customers who like the tactile reassurance of a local checkout, shifts in national policy quickly look like fewer items on the shelf.</w:t>
      </w:r>
      <w:r/>
    </w:p>
    <w:p>
      <w:pPr>
        <w:pStyle w:val="Heading2"/>
      </w:pPr>
      <w:r>
        <w:t>Who’s being rewarded , consistency wins customers</w:t>
      </w:r>
      <w:r/>
    </w:p>
    <w:p>
      <w:r/>
      <w:r>
        <w:t>The spending shift isn’t indiscriminate. Consumers are rewarding firms perceived to have stood by their stated values, and that matters more than one-off Pride ads. Retailers and brands that maintained visible policies and programmes of inclusion have become destinations for returning spend. It’s a reminder that marketing alone won’t buy loyalty; actions across hiring, benefits and public stances carry weight , and shoppers notice the difference in tone and substance.</w:t>
      </w:r>
      <w:r/>
    </w:p>
    <w:p>
      <w:pPr>
        <w:pStyle w:val="Heading2"/>
      </w:pPr>
      <w:r>
        <w:t>Who’s losing ground , big names, local consequences</w:t>
      </w:r>
      <w:r/>
    </w:p>
    <w:p>
      <w:r/>
      <w:r>
        <w:t>Many respondents pointed at major chains as losing LGBTQ+ consumer spend, and that has concrete local effects. Where a retailer has multiple branches or a large delivery footprint, lower brand preference changes foot traffic and can alter staffing and stock decisions in towns and cities. It’s one thing to see a corporation’s PR shift in a briefing; it’s another to find the aisles quieter or Pride merchandise downplayed during a month when community visibility matters.</w:t>
      </w:r>
      <w:r/>
    </w:p>
    <w:p>
      <w:pPr>
        <w:pStyle w:val="Heading2"/>
      </w:pPr>
      <w:r>
        <w:t>How to read the market , the data is dollar-driven, not just symbolic</w:t>
      </w:r>
      <w:r/>
    </w:p>
    <w:p>
      <w:r/>
      <w:r>
        <w:t>This isn’t about virtue signalling. The economic stake is real: LGBTQ+ consumers contribute significant spending annually, so their collective preferences are material to profits. Companies that pull back on public inclusion risk both headline reputational damage and tangible revenue loss. For business leaders, the lesson is clear: consistency in policy and messaging can be counted in customers retained or lost. For shoppers, the takeaway is equally practical , small, repeated choices add up.</w:t>
      </w:r>
      <w:r/>
    </w:p>
    <w:p>
      <w:pPr>
        <w:pStyle w:val="Heading2"/>
      </w:pPr>
      <w:r>
        <w:t>Practical steps for shoppers and local businesses</w:t>
      </w:r>
      <w:r/>
    </w:p>
    <w:p>
      <w:r/>
      <w:r>
        <w:t>If you want your spending to reflect your values without overthinking every purchase, start small. Ask stores about their policies, favour businesses with transparent inclusion records, and support LGBTQ+-owned or inclusive local enterprises. For local retailers, this is a reminder that community trust is built over time: visible, sustained commitments count more than seasonal promotions. If you’re a manager, consider how hiring practices, benefits and supplier choices echo in the till.</w:t>
      </w:r>
      <w:r/>
    </w:p>
    <w:p>
      <w:r/>
      <w:r>
        <w:t>It’s a small shift that can make every receipt a clearer statement of values.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https://uticaphoenix.net/lgbtq-consumer-spending-target-walmart-amazon-dei/</w:t>
        </w:r>
      </w:hyperlink>
      <w:r>
        <w:t xml:space="preserve"> - Please view link - unable to able to access data</w:t>
      </w:r>
      <w:r/>
    </w:p>
    <w:p>
      <w:pPr>
        <w:pStyle w:val="ListNumber"/>
        <w:spacing w:line="240" w:lineRule="auto"/>
        <w:ind w:left="720"/>
      </w:pPr>
      <w:r/>
      <w:hyperlink r:id="rId10">
        <w:r>
          <w:rPr>
            <w:color w:val="0000EE"/>
            <w:u w:val="single"/>
          </w:rPr>
          <w:t>https://www.hrc.org/press-releases/new-data-companies-viewed-as-retreating-from-inclusion-risk-losing-lgbtq-customers-at-twice-the-rate-of-other-consumers</w:t>
        </w:r>
      </w:hyperlink>
      <w:r>
        <w:t xml:space="preserve"> - A recent Human Rights Campaign Foundation report reveals that 71.5% of LGBTQ+ consumers are purchasing fewer products from companies perceived as reducing inclusion commitments. Additionally, 69.4% have refused purchases from these businesses at least some of the time. The survey highlights that companies like Target, Walmart, Amazon, Chick-fil-A, and Home Depot are losing business, while those viewed as supportive, such as Costco, Apple, Ben &amp; Jerry’s, Delta Air Lines, and Kroger, are gaining consumer trust and loyalty.</w:t>
      </w:r>
      <w:r/>
    </w:p>
    <w:p>
      <w:pPr>
        <w:pStyle w:val="ListNumber"/>
        <w:spacing w:line="240" w:lineRule="auto"/>
        <w:ind w:left="720"/>
      </w:pPr>
      <w:r/>
      <w:hyperlink r:id="rId14">
        <w:r>
          <w:rPr>
            <w:color w:val="0000EE"/>
            <w:u w:val="single"/>
          </w:rPr>
          <w:t>https://www.harianbasis.co/en/lgbtq-consumers-shift-spending-retailers</w:t>
        </w:r>
      </w:hyperlink>
      <w:r>
        <w:t xml:space="preserve"> - LGBTQ+ consumers are altering their purchasing habits by steering their dollars away from major retail brands like Target, Walmart, and Amazon, as quoted from Detik Finance. The shift comes in response to perceived reductions in diversity, equity, and inclusion (DEI) commitments by these corporations. According to the Pride in the Marketplace 2026 report by the Human Rights Campaign (HRC) Foundation, nearly 72% of LGBTQ+ respondents scaled back purchases from brands seen as retreating from inclusion. Additionally, just under 70% of those surveyed stated they chose not to buy from these companies on multiple occasions. When identifying specific brands that triggered this consumer pullback, respondents listed Target, Walmart, Amazon, Chick-fil-A, and Home Depot more frequently than any others.</w:t>
      </w:r>
      <w:r/>
    </w:p>
    <w:p>
      <w:pPr>
        <w:pStyle w:val="ListNumber"/>
        <w:spacing w:line="240" w:lineRule="auto"/>
        <w:ind w:left="720"/>
      </w:pPr>
      <w:r/>
      <w:hyperlink r:id="rId11">
        <w:r>
          <w:rPr>
            <w:color w:val="0000EE"/>
            <w:u w:val="single"/>
          </w:rPr>
          <w:t>https://rocketnews.com/2026/06/target-walmart-and-amazon-among-brands-losing-lgbtq-consumer-spending-new-survey-says/</w:t>
        </w:r>
      </w:hyperlink>
      <w:r>
        <w:t xml:space="preserve"> - A recent survey by the Human Rights Campaign Foundation indicates that nearly 72% of LGBTQ+ consumers are purchasing fewer products from companies perceived as reducing diversity and inclusion commitments. Approximately 70% have refused purchases from these businesses at least some of the time. The survey identifies Target, Walmart, Amazon, Chick-fil-A, and Home Depot as companies losing LGBTQ+ consumer spending, while Costco, Apple, Ben &amp; Jerry’s, Delta Air Lines, and Kroger are gaining increased spending from the community.</w:t>
      </w:r>
      <w:r/>
    </w:p>
    <w:p>
      <w:pPr>
        <w:pStyle w:val="ListNumber"/>
        <w:spacing w:line="240" w:lineRule="auto"/>
        <w:ind w:left="720"/>
      </w:pPr>
      <w:r/>
      <w:hyperlink r:id="rId12">
        <w:r>
          <w:rPr>
            <w:color w:val="0000EE"/>
            <w:u w:val="single"/>
          </w:rPr>
          <w:t>https://www.ebar.com/story/155087</w:t>
        </w:r>
      </w:hyperlink>
      <w:r>
        <w:t xml:space="preserve"> - A comprehensive new survey conducted by the National LGBT Media Association (NGMA) reveals that LGBTQ+ consumers are highly aware of recent corporate shifts away from diversity and inclusion initiatives and are prepared to take decisive economic action in response. The survey of over 400 LGBTQ+ consumers, conducted throughout May 2025, found that an overwhelming 88% have noticed companies reducing or pausing their LGBTQ+ support in marketing, advertising, or DEI initiatives over the past year. More significantly, the findings demonstrate that this awareness is translating into concrete purchasing decisions that could impact corporate bottom lines. When asked about their purchasing behavior, 75% of respondents indicated they would either stop buying entirely or reduce spending with companies that scale back LGBTQ+ marketing or diversity initiatives.</w:t>
      </w:r>
      <w:r/>
    </w:p>
    <w:p>
      <w:pPr>
        <w:pStyle w:val="ListNumber"/>
        <w:spacing w:line="240" w:lineRule="auto"/>
        <w:ind w:left="720"/>
      </w:pPr>
      <w:r/>
      <w:hyperlink r:id="rId13">
        <w:r>
          <w:rPr>
            <w:color w:val="0000EE"/>
            <w:u w:val="single"/>
          </w:rPr>
          <w:t>https://www.axios.com/2025/05/08/pride-month-sponsorship-decline-2025</w:t>
        </w:r>
      </w:hyperlink>
      <w:r>
        <w:t xml:space="preserve"> - As part of diversity, equity, and inclusion walk-backs, many companies said they would no longer participate in 'external events' or pledges, namely Pride parades that will take place across the country next month. Why it matters: This is a major pivot for the once proud corporate America. State of play: Mastercard, Citi, Pepsi, Nissan and ... . What they're saying: Consumers and employees ... . By the numbers: 39% ... . Of note: 89% of ... . Zoom in: The risk for engaging ... . Roughly 6 in 10 ... . Zoom out: This retreat from Pride ... .</w:t>
      </w:r>
      <w:r/>
    </w:p>
    <w:p>
      <w:pPr>
        <w:pStyle w:val="ListNumber"/>
        <w:spacing w:line="240" w:lineRule="auto"/>
        <w:ind w:left="720"/>
      </w:pPr>
      <w:r/>
      <w:hyperlink r:id="rId15">
        <w:r>
          <w:rPr>
            <w:color w:val="0000EE"/>
            <w:u w:val="single"/>
          </w:rPr>
          <w:t>https://www.goodwinlaw.com/en/news-and-events/news/2026/02/announcements-otherindustries-goodwin-receives-top-score-in-human-rights-campaign</w:t>
        </w:r>
      </w:hyperlink>
      <w:r>
        <w:t xml:space="preserve"> - Goodwin has earned a score of 100 on the Human Rights Campaign Foundation’s (HRCF) 2026 Corporate Equality Index (CEI), a national benchmarking survey and report measuring corporate policies and practices related to LGBTQ+ workplace inclusion. The firm joins the 534 US businesses that will be honored with HRCF’s Equality 100 Award as Leaders in LGBTQ+ Workplace Inclusion. This distinction highlights Goodwin's continued investment in creating a culture where inclusion remains central to who they 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ticaphoenix.net/lgbtq-consumer-spending-target-walmart-amazon-dei/" TargetMode="External"/><Relationship Id="rId10" Type="http://schemas.openxmlformats.org/officeDocument/2006/relationships/hyperlink" Target="https://www.hrc.org/press-releases/new-data-companies-viewed-as-retreating-from-inclusion-risk-losing-lgbtq-customers-at-twice-the-rate-of-other-consumers" TargetMode="External"/><Relationship Id="rId11" Type="http://schemas.openxmlformats.org/officeDocument/2006/relationships/hyperlink" Target="https://rocketnews.com/2026/06/target-walmart-and-amazon-among-brands-losing-lgbtq-consumer-spending-new-survey-says/" TargetMode="External"/><Relationship Id="rId12" Type="http://schemas.openxmlformats.org/officeDocument/2006/relationships/hyperlink" Target="https://www.ebar.com/story/155087" TargetMode="External"/><Relationship Id="rId13" Type="http://schemas.openxmlformats.org/officeDocument/2006/relationships/hyperlink" Target="https://www.axios.com/2025/05/08/pride-month-sponsorship-decline-2025" TargetMode="External"/><Relationship Id="rId14" Type="http://schemas.openxmlformats.org/officeDocument/2006/relationships/hyperlink" Target="https://www.harianbasis.co/en/lgbtq-consumers-shift-spending-retailers" TargetMode="External"/><Relationship Id="rId15" Type="http://schemas.openxmlformats.org/officeDocument/2006/relationships/hyperlink" Target="https://www.goodwinlaw.com/en/news-and-events/news/2026/02/announcements-otherindustries-goodwin-receives-top-score-in-human-rights-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