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Right to Care Card Guide: What It Means for Filipino Couples and Families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practical protections as local governments roll out Right to Care cards across the Philippines, giving partners, live-in couples and modern families a clear way to decide on medical care when it matters most. Here’s what the programme does, where it’s spreading and how to get one.</w:t>
      </w:r>
      <w:r/>
    </w:p>
    <w:p>
      <w:r/>
      <w:r>
        <w:t>Essential Takeaways</w:t>
      </w:r>
      <w:r/>
      <w:r/>
    </w:p>
    <w:p>
      <w:pPr>
        <w:pStyle w:val="ListBullet"/>
        <w:spacing w:line="240" w:lineRule="auto"/>
        <w:ind w:left="720"/>
      </w:pPr>
      <w:r/>
      <w:r>
        <w:rPr>
          <w:b/>
        </w:rPr>
        <w:t>What it does:</w:t>
      </w:r>
      <w:r>
        <w:t xml:space="preserve"> The Right to Care card lets you designate a health‑care proxy to make medical decisions when you can’t, using a special power of attorney framework.</w:t>
      </w:r>
      <w:r/>
    </w:p>
    <w:p>
      <w:pPr>
        <w:pStyle w:val="ListBullet"/>
        <w:spacing w:line="240" w:lineRule="auto"/>
        <w:ind w:left="720"/>
      </w:pPr>
      <w:r/>
      <w:r>
        <w:rPr>
          <w:b/>
        </w:rPr>
        <w:t>Who benefits:</w:t>
      </w:r>
      <w:r>
        <w:t xml:space="preserve"> LGBTQIA+ couples, live‑in partners, OFW families, solo parents and persons with disabilities can all use it to close gaps in emergency care.</w:t>
      </w:r>
      <w:r/>
    </w:p>
    <w:p>
      <w:pPr>
        <w:pStyle w:val="ListBullet"/>
        <w:spacing w:line="240" w:lineRule="auto"/>
        <w:ind w:left="720"/>
      </w:pPr>
      <w:r/>
      <w:r>
        <w:rPr>
          <w:b/>
        </w:rPr>
        <w:t>Where it’s available:</w:t>
      </w:r>
      <w:r>
        <w:t xml:space="preserve"> Quezon City pioneered it; several cities and provinces including San Juan, Parañaque, Iloilo, Cavite and Cebu have adopted similar ordinances.</w:t>
      </w:r>
      <w:r/>
    </w:p>
    <w:p>
      <w:pPr>
        <w:pStyle w:val="ListBullet"/>
        <w:spacing w:line="240" w:lineRule="auto"/>
        <w:ind w:left="720"/>
      </w:pPr>
      <w:r/>
      <w:r>
        <w:rPr>
          <w:b/>
        </w:rPr>
        <w:t>How it feels:</w:t>
      </w:r>
      <w:r>
        <w:t xml:space="preserve"> The card gives a reassuring, official‑looking buffer , it’s practical, straightforward and built on trust rather than blood ties.</w:t>
      </w:r>
      <w:r/>
    </w:p>
    <w:p>
      <w:pPr>
        <w:pStyle w:val="ListBullet"/>
        <w:spacing w:line="240" w:lineRule="auto"/>
        <w:ind w:left="720"/>
      </w:pPr>
      <w:r/>
      <w:r>
        <w:rPr>
          <w:b/>
        </w:rPr>
        <w:t>Next step:</w:t>
      </w:r>
      <w:r>
        <w:t xml:space="preserve"> A national Right to Care Act is being consolidated in Congress to make the scheme available countrywide.</w:t>
      </w:r>
      <w:r/>
      <w:r/>
    </w:p>
    <w:p>
      <w:pPr>
        <w:pStyle w:val="Heading2"/>
      </w:pPr>
      <w:r>
        <w:t>Why the Right to Care card matters now</w:t>
      </w:r>
      <w:r/>
    </w:p>
    <w:p>
      <w:r/>
      <w:r>
        <w:t>The simplest truth is this: when someone is rushed into hospital, family is often the first consulted , even if the partner knows the patient best. That gap has caused real stress for queer couples and others whose closest carer isn’t a legal next‑of‑kin. Quezon City’s ordinance created a practical workaround, and people describe the result as calming and dignified. For anyone who’s worried about being sidelined in a crisis, the card is a small document with a big emotional payoff.</w:t>
      </w:r>
      <w:r/>
    </w:p>
    <w:p>
      <w:pPr>
        <w:pStyle w:val="Heading2"/>
      </w:pPr>
      <w:r>
        <w:t>How the programme actually works</w:t>
      </w:r>
      <w:r/>
    </w:p>
    <w:p>
      <w:r/>
      <w:r>
        <w:t>The card operates through a special power of attorney that names a health‑care proxy and sets out emergency decision rights. It’s not marriage or adoption, it’s an advance care planning tool that hospitals and local officials recognise. Quezon City set up a simple application route and outreach materials so people could register and carry proof. If you want to be ready, the paperwork tends to be straightforward , ID, a signed form and sometimes a short interview , and there’s helpful guidance on the city’s website.</w:t>
      </w:r>
      <w:r/>
    </w:p>
    <w:p>
      <w:pPr>
        <w:pStyle w:val="Heading2"/>
      </w:pPr>
      <w:r>
        <w:t>Where it’s spreading and why local governments are copying it</w:t>
      </w:r>
      <w:r/>
    </w:p>
    <w:p>
      <w:r/>
      <w:r>
        <w:t>San Juan took an early chance to replicate the model, and soon after Parañaque, Iloilo, Dasmariñas and Mandaluyong joined in, with provincial adoptions in Cavite and Cebu. Advocates say the momentum came from a combination of visible need and proof that the system works in practice. Lawmakers in the House and Senate are now consolidating multiple versions of a national bill, arguing that a patchwork of local rules should become a uniform right for all Filipinos. That wider uptake signals a shift in how public officials view non‑traditional families.</w:t>
      </w:r>
      <w:r/>
    </w:p>
    <w:p>
      <w:pPr>
        <w:pStyle w:val="Heading2"/>
      </w:pPr>
      <w:r>
        <w:t>Who’s pushing for national law and what it would change</w:t>
      </w:r>
      <w:r/>
    </w:p>
    <w:p>
      <w:r/>
      <w:r>
        <w:t>Several MPs and senators , from different parties and regions , have filed versions of the Right to Care Act, and consolidation is underway. Supporters point out that the ordinance already serves as a proof of concept, so national legislation would simply scale access and reduce confusion when patients move between localities. Backers frame the bill as a human‑rights measure that protects dignity and ensures trust determines care, not only legal blood ties.</w:t>
      </w:r>
      <w:r/>
    </w:p>
    <w:p>
      <w:pPr>
        <w:pStyle w:val="Heading2"/>
      </w:pPr>
      <w:r>
        <w:t>Practical tips: how to decide if you need a Right to Care card</w:t>
      </w:r>
      <w:r/>
    </w:p>
    <w:p>
      <w:r/>
      <w:r>
        <w:t>Start by thinking about who would best represent your wishes in an emergency. Choose someone who knows your medical history and values, and talk it through with them in advance. Check the local government’s citizen guide for required documents and whether you need witnesses or notarisation. If you travel or work abroad, consider how the card interacts with overseas arrangements and whether you should also prepare a copy of relevant medical directives.</w:t>
      </w:r>
      <w:r/>
    </w:p>
    <w:p>
      <w:r/>
      <w:r>
        <w:t>It’s a small change that can make every medical emergency less fraught and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5">
        <w:r>
          <w:rPr>
            <w:color w:val="0000EE"/>
            <w:u w:val="single"/>
          </w:rPr>
          <w:t>[6]</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https://www.philstar.com/headlines/2026/06/22/2536897/after-3-years-ripple-effect-right-care-program</w:t>
        </w:r>
      </w:hyperlink>
      <w:r>
        <w:t xml:space="preserve"> - Please view link - unable to able to access data</w:t>
      </w:r>
      <w:r/>
    </w:p>
    <w:p>
      <w:pPr>
        <w:pStyle w:val="ListNumber"/>
        <w:spacing w:line="240" w:lineRule="auto"/>
        <w:ind w:left="720"/>
      </w:pPr>
      <w:r/>
      <w:hyperlink r:id="rId10">
        <w:r>
          <w:rPr>
            <w:color w:val="0000EE"/>
            <w:u w:val="single"/>
          </w:rPr>
          <w:t>https://quezoncity.gov.ph/program/right-to-care-card/</w:t>
        </w:r>
      </w:hyperlink>
      <w:r>
        <w:t xml:space="preserve"> - The Quezon City Government launched the Right to Care Card in 2023, empowering resident queer couples to make medical decisions for their partners. This card operates through a Special Power of Attorney, allowing cardholders to consent to or refuse medical care on behalf of their partners. Initially implemented in city government hospitals, the program has seen significant uptake, with 468 queer couples applying for the card between 2023 and 2025. (</w:t>
      </w:r>
      <w:hyperlink r:id="rId16">
        <w:r>
          <w:rPr>
            <w:color w:val="0000EE"/>
            <w:u w:val="single"/>
          </w:rPr>
          <w:t>quezoncity.gov.ph</w:t>
        </w:r>
      </w:hyperlink>
      <w:r>
        <w:t>)</w:t>
      </w:r>
      <w:r/>
    </w:p>
    <w:p>
      <w:pPr>
        <w:pStyle w:val="ListNumber"/>
        <w:spacing w:line="240" w:lineRule="auto"/>
        <w:ind w:left="720"/>
      </w:pPr>
      <w:r/>
      <w:hyperlink r:id="rId14">
        <w:r>
          <w:rPr>
            <w:color w:val="0000EE"/>
            <w:u w:val="single"/>
          </w:rPr>
          <w:t>https://quezoncity.gov.ph/qcitizen-guides/how-to-apply-for-right-to-care-card/</w:t>
        </w:r>
      </w:hyperlink>
      <w:r>
        <w:t xml:space="preserve"> - Quezon City residents can apply for the Right to Care Card through the QC e-Services portal. The application process involves logging into the portal, selecting the 'Right to Care Card' service, and providing personal information for both partners. After application, an orientation is scheduled, and a Special Power of Attorney is signed in the presence of legal counsel. (</w:t>
      </w:r>
      <w:hyperlink r:id="rId17">
        <w:r>
          <w:rPr>
            <w:color w:val="0000EE"/>
            <w:u w:val="single"/>
          </w:rPr>
          <w:t>quezoncity.gov.ph</w:t>
        </w:r>
      </w:hyperlink>
      <w:r>
        <w:t>)</w:t>
      </w:r>
      <w:r/>
    </w:p>
    <w:p>
      <w:pPr>
        <w:pStyle w:val="ListNumber"/>
        <w:spacing w:line="240" w:lineRule="auto"/>
        <w:ind w:left="720"/>
      </w:pPr>
      <w:r/>
      <w:hyperlink r:id="rId11">
        <w:r>
          <w:rPr>
            <w:color w:val="0000EE"/>
            <w:u w:val="single"/>
          </w:rPr>
          <w:t>https://www.gmanetwork.com/news/topstories/metro/873897/quezon-city-launches-care-card-for-lgbtqia-couples/story/</w:t>
        </w:r>
      </w:hyperlink>
      <w:r>
        <w:t xml:space="preserve"> - In June 2023, Quezon City introduced the Right to Care Card, granting LGBTQIA+ couples the authority to make medical decisions for their partners. The card includes a QR code linking to a notarized digital Special Power of Attorney document, outlining privileges such as choosing healthcare providers and consenting to treatments. (</w:t>
      </w:r>
      <w:hyperlink r:id="rId18">
        <w:r>
          <w:rPr>
            <w:color w:val="0000EE"/>
            <w:u w:val="single"/>
          </w:rPr>
          <w:t>gmanetwork.com</w:t>
        </w:r>
      </w:hyperlink>
      <w:r>
        <w:t>)</w:t>
      </w:r>
      <w:r/>
    </w:p>
    <w:p>
      <w:pPr>
        <w:pStyle w:val="ListNumber"/>
        <w:spacing w:line="240" w:lineRule="auto"/>
        <w:ind w:left="720"/>
      </w:pPr>
      <w:r/>
      <w:hyperlink r:id="rId12">
        <w:r>
          <w:rPr>
            <w:color w:val="0000EE"/>
            <w:u w:val="single"/>
          </w:rPr>
          <w:t>https://www.philstar.com/nation/2023/06/24/2276268/qc-launches-right-care-card-lgbtq-couples-first-philippines</w:t>
        </w:r>
      </w:hyperlink>
      <w:r>
        <w:t xml:space="preserve"> - Quezon City launched the country's first 'Right to Care Card' in June 2023, enabling LGBTQ+ couples to make medical decisions for each other. The initiative aims to empower and support LGBTQ+ partners in healthcare decision-making processes, addressing limitations faced during medical emergencies. (</w:t>
      </w:r>
      <w:hyperlink r:id="rId19">
        <w:r>
          <w:rPr>
            <w:color w:val="0000EE"/>
            <w:u w:val="single"/>
          </w:rPr>
          <w:t>philstar.com</w:t>
        </w:r>
      </w:hyperlink>
      <w:r>
        <w:t>)</w:t>
      </w:r>
      <w:r/>
    </w:p>
    <w:p>
      <w:pPr>
        <w:pStyle w:val="ListNumber"/>
        <w:spacing w:line="240" w:lineRule="auto"/>
        <w:ind w:left="720"/>
      </w:pPr>
      <w:r/>
      <w:hyperlink r:id="rId15">
        <w:r>
          <w:rPr>
            <w:color w:val="0000EE"/>
            <w:u w:val="single"/>
          </w:rPr>
          <w:t>https://www.philstar.com/nation/2023/07/05/2278690/chr-lauds-quezon-city-right-care-card</w:t>
        </w:r>
      </w:hyperlink>
      <w:r>
        <w:t xml:space="preserve"> - The Commission on Human Rights (CHR) commended Quezon City's 'Right to Care' card program, which allows LGBTQI couples to make medical decisions for their partners. The CHR described the program as a 'commendable move' that concretely recognises the autonomy and personal choice of LGBTQI couples. (</w:t>
      </w:r>
      <w:hyperlink r:id="rId20">
        <w:r>
          <w:rPr>
            <w:color w:val="0000EE"/>
            <w:u w:val="single"/>
          </w:rPr>
          <w:t>philstar.com</w:t>
        </w:r>
      </w:hyperlink>
      <w:r>
        <w:t>)</w:t>
      </w:r>
      <w:r/>
    </w:p>
    <w:p>
      <w:pPr>
        <w:pStyle w:val="ListNumber"/>
        <w:spacing w:line="240" w:lineRule="auto"/>
        <w:ind w:left="720"/>
      </w:pPr>
      <w:r/>
      <w:hyperlink r:id="rId13">
        <w:r>
          <w:rPr>
            <w:color w:val="0000EE"/>
            <w:u w:val="single"/>
          </w:rPr>
          <w:t>https://www.philstar.com/nation/2026/05/03/2525250/paraaque-passes-right-care-ordinance</w:t>
        </w:r>
      </w:hyperlink>
      <w:r>
        <w:t xml:space="preserve"> - In April 2026, Parañaque City passed an ordinance requiring hospitals and medical institutions to recognise healthcare proxies, making it the third local government unit in Metro Manila to adopt the 'Right to Care' policy. The ordinance allows patients to appoint a trusted person to make health decisions on their behalf when deemed medically incapable. (</w:t>
      </w:r>
      <w:hyperlink r:id="rId21">
        <w:r>
          <w:rPr>
            <w:color w:val="0000EE"/>
            <w:u w:val="single"/>
          </w:rPr>
          <w:t>philstar.com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ilstar.com/headlines/2026/06/22/2536897/after-3-years-ripple-effect-right-care-program" TargetMode="External"/><Relationship Id="rId10" Type="http://schemas.openxmlformats.org/officeDocument/2006/relationships/hyperlink" Target="https://quezoncity.gov.ph/program/right-to-care-card/" TargetMode="External"/><Relationship Id="rId11" Type="http://schemas.openxmlformats.org/officeDocument/2006/relationships/hyperlink" Target="https://www.gmanetwork.com/news/topstories/metro/873897/quezon-city-launches-care-card-for-lgbtqia-couples/story/" TargetMode="External"/><Relationship Id="rId12" Type="http://schemas.openxmlformats.org/officeDocument/2006/relationships/hyperlink" Target="https://www.philstar.com/nation/2023/06/24/2276268/qc-launches-right-care-card-lgbtq-couples-first-philippines" TargetMode="External"/><Relationship Id="rId13" Type="http://schemas.openxmlformats.org/officeDocument/2006/relationships/hyperlink" Target="https://www.philstar.com/nation/2026/05/03/2525250/paraaque-passes-right-care-ordinance" TargetMode="External"/><Relationship Id="rId14" Type="http://schemas.openxmlformats.org/officeDocument/2006/relationships/hyperlink" Target="https://quezoncity.gov.ph/qcitizen-guides/how-to-apply-for-right-to-care-card/" TargetMode="External"/><Relationship Id="rId15" Type="http://schemas.openxmlformats.org/officeDocument/2006/relationships/hyperlink" Target="https://www.philstar.com/nation/2023/07/05/2278690/chr-lauds-quezon-city-right-care-card" TargetMode="External"/><Relationship Id="rId16" Type="http://schemas.openxmlformats.org/officeDocument/2006/relationships/hyperlink" Target="https://quezoncity.gov.ph/program/right-to-care-card/?utm_source=openai" TargetMode="External"/><Relationship Id="rId17" Type="http://schemas.openxmlformats.org/officeDocument/2006/relationships/hyperlink" Target="https://quezoncity.gov.ph/qcitizen-guides/how-to-apply-for-right-to-care-card/?utm_source=openai" TargetMode="External"/><Relationship Id="rId18" Type="http://schemas.openxmlformats.org/officeDocument/2006/relationships/hyperlink" Target="https://www.gmanetwork.com/news/topstories/metro/873897/quezon-city-launches-care-card-for-lgbtqia-couples/story/?utm_source=openai" TargetMode="External"/><Relationship Id="rId19" Type="http://schemas.openxmlformats.org/officeDocument/2006/relationships/hyperlink" Target="https://www.philstar.com/nation/2023/06/24/2276268/qc-launches-right-care-card-lgbtq-couples-first-philippines?utm_source=openai" TargetMode="External"/><Relationship Id="rId20" Type="http://schemas.openxmlformats.org/officeDocument/2006/relationships/hyperlink" Target="https://www.philstar.com/nation/2023/07/05/2278690/chr-lauds-quezon-city-right-care-card?utm_source=openai" TargetMode="External"/><Relationship Id="rId21" Type="http://schemas.openxmlformats.org/officeDocument/2006/relationships/hyperlink" Target="https://www.philstar.com/nation/2026/05/03/2525250/paraaque-passes-right-care-ordina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