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Portrait Series Celebrates 100 Lesbians Across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lovers of faces are discovering a striking new body of work: Geelong artist Stacey Bennett has painted 100 portraits of lesbians from across Australia, pairing each portrait with intimate conversations to create a living archive that matters for visibility, history and connection.</w:t>
      </w:r>
      <w:r/>
    </w:p>
    <w:p>
      <w:r/>
      <w:r>
        <w:t>Essential Takeaways</w:t>
      </w:r>
      <w:r/>
      <w:r/>
    </w:p>
    <w:p>
      <w:pPr>
        <w:pStyle w:val="ListBullet"/>
        <w:spacing w:line="240" w:lineRule="auto"/>
        <w:ind w:left="720"/>
      </w:pPr>
      <w:r/>
      <w:r>
        <w:rPr>
          <w:b/>
        </w:rPr>
        <w:t>Project scale:</w:t>
      </w:r>
      <w:r>
        <w:t xml:space="preserve"> Bennett completed 100 portraits over nearly two years, interviewing and photographing each sitter first, creating a rich archive of stories and faces.</w:t>
      </w:r>
      <w:r/>
    </w:p>
    <w:p>
      <w:pPr>
        <w:pStyle w:val="ListBullet"/>
        <w:spacing w:line="240" w:lineRule="auto"/>
        <w:ind w:left="720"/>
      </w:pPr>
      <w:r/>
      <w:r>
        <w:rPr>
          <w:b/>
        </w:rPr>
        <w:t>Emotional texture:</w:t>
      </w:r>
      <w:r>
        <w:t xml:space="preserve"> Portraits are painted with layered inks and oil pastels, prioritising feeling over perfect realism; many sessions were emotional and candid.</w:t>
      </w:r>
      <w:r/>
    </w:p>
    <w:p>
      <w:pPr>
        <w:pStyle w:val="ListBullet"/>
        <w:spacing w:line="240" w:lineRule="auto"/>
        <w:ind w:left="720"/>
      </w:pPr>
      <w:r/>
      <w:r>
        <w:rPr>
          <w:b/>
        </w:rPr>
        <w:t>Diverse voices:</w:t>
      </w:r>
      <w:r>
        <w:t xml:space="preserve"> Sitters range from an 83-year-old widow to a young Kamilaroi and Murrawarri woman, and include trans women, highlighting intersectional experiences.</w:t>
      </w:r>
      <w:r/>
    </w:p>
    <w:p>
      <w:pPr>
        <w:pStyle w:val="ListBullet"/>
        <w:spacing w:line="240" w:lineRule="auto"/>
        <w:ind w:left="720"/>
      </w:pPr>
      <w:r/>
      <w:r>
        <w:rPr>
          <w:b/>
        </w:rPr>
        <w:t>Purposeful visibility:</w:t>
      </w:r>
      <w:r>
        <w:t xml:space="preserve"> The series aims to provide role models and historical record for younger queer people who grew up without visible lesbian figures.</w:t>
      </w:r>
      <w:r/>
    </w:p>
    <w:p>
      <w:pPr>
        <w:pStyle w:val="ListBullet"/>
        <w:spacing w:line="240" w:lineRule="auto"/>
        <w:ind w:left="720"/>
      </w:pPr>
      <w:r/>
      <w:r>
        <w:rPr>
          <w:b/>
        </w:rPr>
        <w:t>Practical result:</w:t>
      </w:r>
      <w:r>
        <w:t xml:space="preserve"> Bennett now hopes the collection will be shared widely as a resource for community connection and education.</w:t>
      </w:r>
      <w:r/>
      <w:r/>
    </w:p>
    <w:p>
      <w:pPr>
        <w:pStyle w:val="Heading2"/>
      </w:pPr>
      <w:r>
        <w:t>A bold idea that became a national archive</w:t>
      </w:r>
      <w:r/>
    </w:p>
    <w:p>
      <w:r/>
      <w:r>
        <w:t>When Bennett began sketching closeted women from old Hollywood, she realised how hard it was to find everyday lesbian stories, not just celebrities. She started posting online callouts and, before long, had people from across Australia volunteering to be painted. According to the ABC, she set aside hours to really listen to each person, and those conversations became as important as the painting itself.</w:t>
      </w:r>
      <w:r/>
    </w:p>
    <w:p>
      <w:pPr>
        <w:pStyle w:val="Heading2"/>
      </w:pPr>
      <w:r>
        <w:t>How the portraits capture real lives, not poses</w:t>
      </w:r>
      <w:r/>
    </w:p>
    <w:p>
      <w:r/>
      <w:r>
        <w:t>Bennett photographs sitters mid-thought, searching for an authentic moment rather than a staged smile. She layers marks, inks and pastels to suggest memory and feeling, not photographic likeness alone. The result is portraits that feel tactile and alive, with a soft, often moving quality that invites you to sit with the story behind the face.</w:t>
      </w:r>
      <w:r/>
    </w:p>
    <w:p>
      <w:pPr>
        <w:pStyle w:val="Heading2"/>
      </w:pPr>
      <w:r>
        <w:t>Intersectionality on canvas , stories you don't often see</w:t>
      </w:r>
      <w:r/>
    </w:p>
    <w:p>
      <w:r/>
      <w:r>
        <w:t>The sitters include an 83-year-old carer who loved and lost, a 24-year-old Indigenous woman navigating multiple cultural worlds, and trans women who spoke about uncertainty and acceptance. Bennett deliberately left room for complexity within the term "lesbian", acknowledging evolving conversations around gender and identity. Those diverse experiences make the series a more honest snapshot of contemporary queer Australia.</w:t>
      </w:r>
      <w:r/>
    </w:p>
    <w:p>
      <w:pPr>
        <w:pStyle w:val="Heading2"/>
      </w:pPr>
      <w:r>
        <w:t>Why visibility still matters , practical impacts</w:t>
      </w:r>
      <w:r/>
    </w:p>
    <w:p>
      <w:r/>
      <w:r>
        <w:t>Bennett says that if she had seen 100 profiles at 14, she would have felt less alone; that's the practical rationale behind the project. For teachers, librarians or youth workers, the portraits and accompanying stories could be used as conversation starters or classroom resources to broaden young people’s sense of who belongs in queer history. For families, they offer accessible entry points to discuss identity, ageing, care and love.</w:t>
      </w:r>
      <w:r/>
    </w:p>
    <w:p>
      <w:pPr>
        <w:pStyle w:val="Heading2"/>
      </w:pPr>
      <w:r>
        <w:t>What the portraits teach about listening and empathy</w:t>
      </w:r>
      <w:r/>
    </w:p>
    <w:p>
      <w:r/>
      <w:r>
        <w:t>The process changed Bennett as much as it documented others. She learned to listen to understand, and many sessions were so emotional both artist and sitter cried. That intimacy gives the work its power: these are portraits made from attention, not just observation. The collection stands as both art and oral history , a quiet, persistent form of community-building.</w:t>
      </w:r>
      <w:r/>
    </w:p>
    <w:p>
      <w:r/>
      <w:r>
        <w:t>It's a small cultural shift with outsized warmth: more faces, more stories, less loneliness.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5">
        <w:r>
          <w:rPr>
            <w:color w:val="0000EE"/>
            <w:u w:val="single"/>
          </w:rPr>
          <w:t>[7]</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https://www.abc.net.au/news/2026-06-22/stacey-bennett-lesbians-of-australia-queer/106807996</w:t>
        </w:r>
      </w:hyperlink>
      <w:r>
        <w:t xml:space="preserve"> - Please view link - unable to able to access data</w:t>
      </w:r>
      <w:r/>
    </w:p>
    <w:p>
      <w:pPr>
        <w:pStyle w:val="ListNumber"/>
        <w:spacing w:line="240" w:lineRule="auto"/>
        <w:ind w:left="720"/>
      </w:pPr>
      <w:r/>
      <w:hyperlink r:id="rId10">
        <w:r>
          <w:rPr>
            <w:color w:val="0000EE"/>
            <w:u w:val="single"/>
          </w:rPr>
          <w:t>https://archermagazine.com.au/2026/01/lesbian-painting-storytelling-and-reclamation-through-art/</w:t>
        </w:r>
      </w:hyperlink>
      <w:r>
        <w:t xml:space="preserve"> - In this article, Stacey Bennett reflects on her journey as a portrait artist and her project, 'Lesbians of Australia'. She discusses the lack of lesbian role models during her adolescence and how her art aims to provide visibility and connection for future generations. Bennett shares insights into her creative process, the significance of the term 'lesbian', and the diverse stories she captures through her portraits, highlighting the complexities of identity, relationships, and resilience within the lesbian community.</w:t>
      </w:r>
      <w:r/>
    </w:p>
    <w:p>
      <w:pPr>
        <w:pStyle w:val="ListNumber"/>
        <w:spacing w:line="240" w:lineRule="auto"/>
        <w:ind w:left="720"/>
      </w:pPr>
      <w:r/>
      <w:hyperlink r:id="rId12">
        <w:r>
          <w:rPr>
            <w:color w:val="0000EE"/>
            <w:u w:val="single"/>
          </w:rPr>
          <w:t>https://www.starobserver.com.au/features/community-spotlight/ladies-choice/84301</w:t>
        </w:r>
      </w:hyperlink>
      <w:r>
        <w:t xml:space="preserve"> - This article highlights Stacey Bennett's achievement in winning the inaugural Gender Studies visual arts competition at the Midsumma Festival in 2012. Her artwork, 'In Love', explores the emotions experienced during love and heartache. The piece was recognised for its depth and emotional resonance, earning Bennett a free exhibition during the 2013 Midsumma Festival, showcasing her talent and contribution to the queer art scene.</w:t>
      </w:r>
      <w:r/>
    </w:p>
    <w:p>
      <w:pPr>
        <w:pStyle w:val="ListNumber"/>
        <w:spacing w:line="240" w:lineRule="auto"/>
        <w:ind w:left="720"/>
      </w:pPr>
      <w:r/>
      <w:hyperlink r:id="rId11">
        <w:r>
          <w:rPr>
            <w:color w:val="0000EE"/>
            <w:u w:val="single"/>
          </w:rPr>
          <w:t>https://www.starobserver.com.au/news/love-your-work/93063</w:t>
        </w:r>
      </w:hyperlink>
      <w:r>
        <w:t xml:space="preserve"> - This piece discusses Stacey Bennett's return to the Midsumma Festival with her new exhibition, 'Drawing on Desire', which delves into themes of lust, love, and heartache. The exhibition premiered at The Owl and the Pussy Cat Gallery in Richmond, offering a platform for Bennett to present her latest works and engage with the community through her art.</w:t>
      </w:r>
      <w:r/>
    </w:p>
    <w:p>
      <w:pPr>
        <w:pStyle w:val="ListNumber"/>
        <w:spacing w:line="240" w:lineRule="auto"/>
        <w:ind w:left="720"/>
      </w:pPr>
      <w:r/>
      <w:hyperlink r:id="rId14">
        <w:r>
          <w:rPr>
            <w:color w:val="0000EE"/>
            <w:u w:val="single"/>
          </w:rPr>
          <w:t>https://www.tandfonline.com/doi/abs/10.1080/08164649.2016.1254026</w:t>
        </w:r>
      </w:hyperlink>
      <w:r>
        <w:t xml:space="preserve"> - This academic article explores a collaborative project with the National Library of Australia, the first nationwide oral history project investigating the impact of social changes on the intimate lives of different generations of gay men and lesbians. Sixty individuals across Australia were interviewed, providing valuable insights into the evolving experiences of the LGBTQ+ community over six decades.</w:t>
      </w:r>
      <w:r/>
    </w:p>
    <w:p>
      <w:pPr>
        <w:pStyle w:val="ListNumber"/>
        <w:spacing w:line="240" w:lineRule="auto"/>
        <w:ind w:left="720"/>
      </w:pPr>
      <w:r/>
      <w:hyperlink r:id="rId13">
        <w:r>
          <w:rPr>
            <w:color w:val="0000EE"/>
            <w:u w:val="single"/>
          </w:rPr>
          <w:t>https://journals.sagepub.com/doi/10.1177/0261018319895674</w:t>
        </w:r>
      </w:hyperlink>
      <w:r>
        <w:t xml:space="preserve"> - This study examines the work of Bisexual+ Community Perth, a grassroots collective focused on increasing bisexual+ visibility and community connection in Western Australia. The article discusses the challenges faced by bisexual+ individuals, the importance of community-building as activism, and the lived experiences of members, highlighting the need for greater understanding and support within the LGBTQ+ community.</w:t>
      </w:r>
      <w:r/>
    </w:p>
    <w:p>
      <w:pPr>
        <w:pStyle w:val="ListNumber"/>
        <w:spacing w:line="240" w:lineRule="auto"/>
        <w:ind w:left="720"/>
      </w:pPr>
      <w:r/>
      <w:hyperlink r:id="rId15">
        <w:r>
          <w:rPr>
            <w:color w:val="0000EE"/>
            <w:u w:val="single"/>
          </w:rPr>
          <w:t>https://onlinelibrary.wiley.com/doi/10.1111/ajag.12272</w:t>
        </w:r>
      </w:hyperlink>
      <w:r>
        <w:t xml:space="preserve"> - This article provides an overview of how gender and historical contexts influence the well-being of older lesbians. It examines the lived experiences of these women, focusing on issues such as selective openness, healthcare utilisation, and the desire for lesbian-specific aged care, all influenced by lesbophobia and other forms of discrimination.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c.net.au/news/2026-06-22/stacey-bennett-lesbians-of-australia-queer/106807996" TargetMode="External"/><Relationship Id="rId10" Type="http://schemas.openxmlformats.org/officeDocument/2006/relationships/hyperlink" Target="https://archermagazine.com.au/2026/01/lesbian-painting-storytelling-and-reclamation-through-art/" TargetMode="External"/><Relationship Id="rId11" Type="http://schemas.openxmlformats.org/officeDocument/2006/relationships/hyperlink" Target="https://www.starobserver.com.au/news/love-your-work/93063" TargetMode="External"/><Relationship Id="rId12" Type="http://schemas.openxmlformats.org/officeDocument/2006/relationships/hyperlink" Target="https://www.starobserver.com.au/features/community-spotlight/ladies-choice/84301" TargetMode="External"/><Relationship Id="rId13" Type="http://schemas.openxmlformats.org/officeDocument/2006/relationships/hyperlink" Target="https://journals.sagepub.com/doi/10.1177/0261018319895674" TargetMode="External"/><Relationship Id="rId14" Type="http://schemas.openxmlformats.org/officeDocument/2006/relationships/hyperlink" Target="https://www.tandfonline.com/doi/abs/10.1080/08164649.2016.1254026" TargetMode="External"/><Relationship Id="rId15" Type="http://schemas.openxmlformats.org/officeDocument/2006/relationships/hyperlink" Target="https://onlinelibrary.wiley.com/doi/10.1111/ajag.122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