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David Hockney Tributes: How His Art Changed Gay Visibility and Style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art lovers alike are revisiting David Hockney’s sunlit canvases this Pride month, as the artist’s death at 88 prompts reflection on how his bold colours, pool scenes and portraits helped normalise gay life and shaped modern queer aesthetics. Here’s why his work still matters, and how to spot Hockney’s influence in fashion, film and home décor.</w:t>
      </w:r>
      <w:r/>
    </w:p>
    <w:p>
      <w:r/>
      <w:r>
        <w:t>Essential Takeaways</w:t>
      </w:r>
      <w:r/>
      <w:r/>
    </w:p>
    <w:p>
      <w:pPr>
        <w:pStyle w:val="ListBullet"/>
        <w:spacing w:line="240" w:lineRule="auto"/>
        <w:ind w:left="720"/>
      </w:pPr>
      <w:r/>
      <w:r>
        <w:rPr>
          <w:b/>
        </w:rPr>
        <w:t>Iconic imagery:</w:t>
      </w:r>
      <w:r>
        <w:t xml:space="preserve"> Hockney’s Los Angeles pool paintings captured a luminous, sensual world that felt open and desirable.</w:t>
      </w:r>
      <w:r/>
    </w:p>
    <w:p>
      <w:pPr>
        <w:pStyle w:val="ListBullet"/>
        <w:spacing w:line="240" w:lineRule="auto"/>
        <w:ind w:left="720"/>
      </w:pPr>
      <w:r/>
      <w:r>
        <w:rPr>
          <w:b/>
        </w:rPr>
        <w:t>Personal subjects:</w:t>
      </w:r>
      <w:r>
        <w:t xml:space="preserve"> He often painted lovers and friends, giving gay relationships everyday dignity and warmth.</w:t>
      </w:r>
      <w:r/>
    </w:p>
    <w:p>
      <w:pPr>
        <w:pStyle w:val="ListBullet"/>
        <w:spacing w:line="240" w:lineRule="auto"/>
        <w:ind w:left="720"/>
      </w:pPr>
      <w:r/>
      <w:r>
        <w:rPr>
          <w:b/>
        </w:rPr>
        <w:t>Style signature:</w:t>
      </w:r>
      <w:r>
        <w:t xml:space="preserve"> Bright pastels, oversized frames and playful mix-and-match clothing became part of his public persona.</w:t>
      </w:r>
      <w:r/>
    </w:p>
    <w:p>
      <w:pPr>
        <w:pStyle w:val="ListBullet"/>
        <w:spacing w:line="240" w:lineRule="auto"/>
        <w:ind w:left="720"/>
      </w:pPr>
      <w:r/>
      <w:r>
        <w:rPr>
          <w:b/>
        </w:rPr>
        <w:t>Cultural impact:</w:t>
      </w:r>
      <w:r>
        <w:t xml:space="preserve"> His work helped shift perceptions of gay life from secrecy and tragedy to visibility and colour.</w:t>
      </w:r>
      <w:r/>
    </w:p>
    <w:p>
      <w:pPr>
        <w:pStyle w:val="ListBullet"/>
        <w:spacing w:line="240" w:lineRule="auto"/>
        <w:ind w:left="720"/>
      </w:pPr>
      <w:r/>
      <w:r>
        <w:rPr>
          <w:b/>
        </w:rPr>
        <w:t>Late experiments:</w:t>
      </w:r>
      <w:r>
        <w:t xml:space="preserve"> He embraced new technology and large-scale landscapes, proving a restless curiosity to the end.</w:t>
      </w:r>
      <w:r/>
      <w:r/>
    </w:p>
    <w:p>
      <w:pPr>
        <w:pStyle w:val="Heading2"/>
      </w:pPr>
      <w:r>
        <w:t>Why those pool paintings still stop you in your tracks</w:t>
      </w:r>
      <w:r/>
    </w:p>
    <w:p>
      <w:r/>
      <w:r>
        <w:t>Hockney’s California canvases hit you first as colour, the cyan of a pool, the mint-green of a blazer, the crisp white of a towel, so bright they almost hum. He arrived in Los Angeles in the mid-1960s looking for a place where he could live more openly, and the sunlit leisure scenes he painted there read like a manifesto for freedom. Those diving boards, palm trees and manicured lawns suggest a life of ease, but they also stage intimate, often ambiguous encounters; a missing figure can be as suggestive as a posed model. If you’re redecorating, using a Hockney print or two brings instant warmth and a hint of rebellion.</w:t>
      </w:r>
      <w:r/>
    </w:p>
    <w:p>
      <w:pPr>
        <w:pStyle w:val="Heading2"/>
      </w:pPr>
      <w:r>
        <w:t>How Hockney made gay relationships feel ordinary, and beautiful</w:t>
      </w:r>
      <w:r/>
    </w:p>
    <w:p>
      <w:r/>
      <w:r>
        <w:t>Before Hockney, many public images of gay people were tragic or coded; he showed lovers at breakfast, lounging by pools, holding hands in domestic interiors. Painting friends and partners gave his scenes authenticity and tenderness, he didn’t need to shout to be political. According to mainstream obituaries and critics, that normalising effect helped audiences imagine queer lives as everyday and deserving of beauty. For anyone curating queer history or building a home gallery, his portraits are a gentle, persuasive argument for visibility.</w:t>
      </w:r>
      <w:r/>
    </w:p>
    <w:p>
      <w:pPr>
        <w:pStyle w:val="Heading2"/>
      </w:pPr>
      <w:r>
        <w:t>Fashion and persona: the man who literally dressed in colour</w:t>
      </w:r>
      <w:r/>
    </w:p>
    <w:p>
      <w:r/>
      <w:r>
        <w:t>Hockney didn’t just paint colour, he wore it. Oversize glasses, pastel sport coats and the occasional jaunty galosh turned him into a living artwork, someone who signalled a refusal to blend in. That sartorial confidence mattered, because walking through public life in flamboyant or mismatched clothes was itself a kind of coming out. Designers and stylists still cite his look: if you want to nod to Hockney without copying him, try a bold accessory and confident, clashing hues rather than full costume.</w:t>
      </w:r>
      <w:r/>
    </w:p>
    <w:p>
      <w:pPr>
        <w:pStyle w:val="Heading2"/>
      </w:pPr>
      <w:r>
        <w:t>When art met activism: gestures big and small</w:t>
      </w:r>
      <w:r/>
    </w:p>
    <w:p>
      <w:r/>
      <w:r>
        <w:t>He rarely delivered conventional political speeches, but Hockney wasn’t shy about using his platform. In the late 1980s he threatened to pull a major exhibition in protest at proposed anti-gay legislation, showing that cultural pressure can shift debate. Meanwhile, paintings inspired by gay poetry and intimate domestic scenes quietly undermined prejudice. For campaigners, his example shows the power of cultural life to change minds: art that’s joyful can be as persuasive as protest that’s angry.</w:t>
      </w:r>
      <w:r/>
    </w:p>
    <w:p>
      <w:pPr>
        <w:pStyle w:val="Heading2"/>
      </w:pPr>
      <w:r>
        <w:t>Late career reinvention: Yorkshire, iPads and opera stages</w:t>
      </w:r>
      <w:r/>
    </w:p>
    <w:p>
      <w:r/>
      <w:r>
        <w:t>Later in life he swapped palms for the rolling fields of Yorkshire, producing large, almost mural-like landscapes that still shimmer with colour. He also embraced new tools, the iPad featured in late works, and designed sets and costumes for opera and ballet, winning recognition from institutions like the San Francisco Opera. Those shifts show an artist who kept evolving; collectors and museum-goers can expect Hockney shows to be playful experiments rather than comfort food retrospectives.</w:t>
      </w:r>
      <w:r/>
    </w:p>
    <w:p>
      <w:r/>
      <w:r>
        <w:t>It's a small change that can make every gallery visit, and every living room wall, feel livelier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https://www.ebar.com/story/167498/</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