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Case for Keeping the Arc Bending Toward Justice: Why LGBTQ+ Progress Isn't Automatic</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Notice that progress isn't a guarantee. Parents, activists and policymakers are rethinking assumptions about Gen Z, identity and the slow work needed to keep LGBTQ+ rights moving forward , because social change that looks inevitable can quietly stall, and that matters for young people's mental health and civic life.</w:t>
      </w:r>
      <w:r/>
    </w:p>
    <w:p>
      <w:r/>
      <w:r>
        <w:t>Essential Takeaways</w:t>
      </w:r>
      <w:r/>
      <w:r/>
    </w:p>
    <w:p>
      <w:pPr>
        <w:pStyle w:val="ListBullet"/>
        <w:spacing w:line="240" w:lineRule="auto"/>
        <w:ind w:left="720"/>
      </w:pPr>
      <w:r/>
      <w:r>
        <w:rPr>
          <w:b/>
        </w:rPr>
        <w:t>Rising ID rates:</w:t>
      </w:r>
      <w:r>
        <w:t xml:space="preserve"> Gallup shows younger Americans identify as LGBTQ+ at far higher rates than older adults, but that trend doesn't erase prejudice or structural barriers. </w:t>
      </w:r>
      <w:r/>
    </w:p>
    <w:p>
      <w:pPr>
        <w:pStyle w:val="ListBullet"/>
        <w:spacing w:line="240" w:lineRule="auto"/>
        <w:ind w:left="720"/>
      </w:pPr>
      <w:r/>
      <w:r>
        <w:rPr>
          <w:b/>
        </w:rPr>
        <w:t>New pressures:</w:t>
      </w:r>
      <w:r>
        <w:t xml:space="preserve"> Social media, changing gender norms and political shifts are reshaping youth experiences and may blunt some gains. </w:t>
      </w:r>
      <w:r/>
    </w:p>
    <w:p>
      <w:pPr>
        <w:pStyle w:val="ListBullet"/>
        <w:spacing w:line="240" w:lineRule="auto"/>
        <w:ind w:left="720"/>
      </w:pPr>
      <w:r/>
      <w:r>
        <w:rPr>
          <w:b/>
        </w:rPr>
        <w:t>Slow erosion risk:</w:t>
      </w:r>
      <w:r>
        <w:t xml:space="preserve"> Experts warn progress can be lost through gradual exclusion and policy drift rather than a single dramatic rollback. </w:t>
      </w:r>
      <w:r/>
    </w:p>
    <w:p>
      <w:pPr>
        <w:pStyle w:val="ListBullet"/>
        <w:spacing w:line="240" w:lineRule="auto"/>
        <w:ind w:left="720"/>
      </w:pPr>
      <w:r/>
      <w:r>
        <w:rPr>
          <w:b/>
        </w:rPr>
        <w:t>Mental-health link:</w:t>
      </w:r>
      <w:r>
        <w:t xml:space="preserve"> Research and reporting indicate politics and local conditions still shape queer youngsters' well‑being. </w:t>
      </w:r>
      <w:r/>
    </w:p>
    <w:p>
      <w:pPr>
        <w:pStyle w:val="ListBullet"/>
        <w:spacing w:line="240" w:lineRule="auto"/>
        <w:ind w:left="720"/>
      </w:pPr>
      <w:r/>
      <w:r>
        <w:rPr>
          <w:b/>
        </w:rPr>
        <w:t>Collective action matters:</w:t>
      </w:r>
      <w:r>
        <w:t xml:space="preserve"> Historical victories came from organised effort, not inevitability , that remains true today.</w:t>
      </w:r>
      <w:r/>
      <w:r/>
    </w:p>
    <w:p>
      <w:pPr>
        <w:pStyle w:val="Heading2"/>
      </w:pPr>
      <w:r>
        <w:t>Why the Gallup numbers feel hopeful but incomplete</w:t>
      </w:r>
      <w:r/>
    </w:p>
    <w:p>
      <w:r/>
      <w:r>
        <w:t>The headline figure is striking: younger adults report LGBTQ+ identities at much higher rates than older cohorts, a fact that often gets treated as proof prejudice is on the way out. Gallup's surveys are the common reference point, and they do show a big generational gap. That surge in self-identification is meaningful, it’s visible and it changes everyday culture in obvious ways , the air in classrooms and on screens feels different. But numbers alone don't tell you whether institutions, laws or local politics will follow. As commentators have noted, identity gains can coexist with persistent homophobia or new forms of exclusion that are harder to spot. So yes, celebrate the visibility, but don’t confuse that for the end of the story.</w:t>
      </w:r>
      <w:r/>
    </w:p>
    <w:p>
      <w:pPr>
        <w:pStyle w:val="Heading2"/>
      </w:pPr>
      <w:r>
        <w:t>How middle schools, social media and new masculinities complicate the picture</w:t>
      </w:r>
      <w:r/>
    </w:p>
    <w:p>
      <w:r/>
      <w:r>
        <w:t>On the ground, kids still encounter hostility , sometimes less brutal than before but more insidious. Parents and teachers report slights, jokes and subtle exclusions that wear on young people over time, and online influencers can normalise narrow ideas of gender or sexuality. Reporting from youth mental-health groups finds politics and local policy environments shape teen wellbeing in concrete ways. That matters because cultural shifts are not automatically translated into safer playgrounds or friendlier school policies. If you’re choosing where to volunteer or vote, remember the battles that change everyday life are often fought at the school-board level.</w:t>
      </w:r>
      <w:r/>
    </w:p>
    <w:p>
      <w:pPr>
        <w:pStyle w:val="Heading2"/>
      </w:pPr>
      <w:r>
        <w:t>Progress was made by people, not inevitability , and history can be undone</w:t>
      </w:r>
      <w:r/>
    </w:p>
    <w:p>
      <w:r/>
      <w:r>
        <w:t>Look back at LGBTQ+ wins and you see litigation, street organising, mutual aid during the AIDS crisis and electoral fights. Those were choices and sacrifices, not historical gravity. Writers who study long arcs of change remind us institutions are human-made and therefore reversible. When activists become complacent, or when money and attention dry up, gradual backsliding becomes a realistic scenario. Practical takeaway: sustained funding, legal defence funds and grassroots organising are insurance against a slow drift toward second-class status.</w:t>
      </w:r>
      <w:r/>
    </w:p>
    <w:p>
      <w:pPr>
        <w:pStyle w:val="Heading2"/>
      </w:pPr>
      <w:r>
        <w:t>Why the slow erosion is more dangerous than a headline reversal</w:t>
      </w:r>
      <w:r/>
    </w:p>
    <w:p>
      <w:r/>
      <w:r>
        <w:t>A sudden rollback rallies attention and resources; a creeping diminishment is quieter and more normalised. Small policy changes, shrinking support services, or courts and legislatures that deprioritise protections can accumulate into real losses for queer people. Observers argue the new global order , shifting alliances, different social priorities , could produce that sort of stealthy shrinking of gains. If you care about durable rights, that suggests you should watch local budgets, school curricula, and public-health funding as closely as national elections.</w:t>
      </w:r>
      <w:r/>
    </w:p>
    <w:p>
      <w:pPr>
        <w:pStyle w:val="Heading2"/>
      </w:pPr>
      <w:r>
        <w:t>What parents, allies and policymakers can actually do next</w:t>
      </w:r>
      <w:r/>
    </w:p>
    <w:p>
      <w:r/>
      <w:r>
        <w:t>There are straightforward, effective steps that keep progress from becoming fragile. Support school anti-bullying programmes, back community youth services, and prioritise legal and civic institutions that protect rights. Donate to or volunteer with organisations that provide sustained legal aid and mental-health services. Vote and engage locally , many day-to-day decisions that shape safety and access happen at city halls and school boards. Most of all, resist the comforting myth that demographics alone will carry the day. The arc bends because people bend it.</w:t>
      </w:r>
      <w:r/>
    </w:p>
    <w:p>
      <w:r/>
      <w:r>
        <w:t>It's a small change in rhythm , more organising, more attention at the local level , but it can make the difference between a tidy headline and durable justice.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[6]</w:t>
        </w:r>
      </w:hyperlink>
      <w:r>
        <w:t xml:space="preserve">, </w:t>
      </w:r>
      <w:hyperlink r:id="rId13">
        <w:r>
          <w:rPr>
            <w:color w:val="0000EE"/>
            <w:u w:val="single"/>
          </w:rPr>
          <w:t>[7]</w:t>
        </w:r>
      </w:hyperlink>
      <w:r>
        <w:t xml:space="preserve">- Paragraph 3: </w:t>
      </w:r>
      <w:hyperlink r:id="rId14">
        <w:r>
          <w:rPr>
            <w:color w:val="0000EE"/>
            <w:u w:val="single"/>
          </w:rPr>
          <w:t>[3]</w:t>
        </w:r>
      </w:hyperlink>
      <w:r>
        <w:t xml:space="preserve">, </w:t>
      </w:r>
      <w:hyperlink r:id="rId15">
        <w:r>
          <w:rPr>
            <w:color w:val="0000EE"/>
            <w:u w:val="single"/>
          </w:rPr>
          <w:t>[4]</w:t>
        </w:r>
      </w:hyperlink>
      <w:r>
        <w:t xml:space="preserve">- Paragraph 4: </w:t>
      </w:r>
      <w:hyperlink r:id="rId9">
        <w:r>
          <w:rPr>
            <w:color w:val="0000EE"/>
            <w:u w:val="single"/>
          </w:rPr>
          <w:t>[1]</w:t>
        </w:r>
      </w:hyperlink>
      <w:r>
        <w:t xml:space="preserve">, </w:t>
      </w:r>
      <w:hyperlink r:id="rId14">
        <w:r>
          <w:rPr>
            <w:color w:val="0000EE"/>
            <w:u w:val="single"/>
          </w:rPr>
          <w:t>[3]</w:t>
        </w:r>
      </w:hyperlink>
      <w:r>
        <w:t xml:space="preserve">- Paragraph 5: </w:t>
      </w:r>
      <w:hyperlink r:id="rId12">
        <w:r>
          <w:rPr>
            <w:color w:val="0000EE"/>
            <w:u w:val="single"/>
          </w:rPr>
          <w:t>[6]</w:t>
        </w:r>
      </w:hyperlink>
      <w:r>
        <w:t xml:space="preserve">, </w:t>
      </w:r>
      <w:hyperlink r:id="rId11">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https://fabricehoudart.substack.com/p/the-arc-that-doesnt-bend-itself</w:t>
        </w:r>
      </w:hyperlink>
      <w:r>
        <w:t xml:space="preserve"> - Please view link - unable to able to access data</w:t>
      </w:r>
      <w:r/>
    </w:p>
    <w:p>
      <w:pPr>
        <w:pStyle w:val="ListNumber"/>
        <w:spacing w:line="240" w:lineRule="auto"/>
        <w:ind w:left="720"/>
      </w:pPr>
      <w:r/>
      <w:hyperlink r:id="rId10">
        <w:r>
          <w:rPr>
            <w:color w:val="0000EE"/>
            <w:u w:val="single"/>
          </w:rPr>
          <w:t>https://news.gallup.com/poll/656708/lgbtq-identification-rises.aspx</w:t>
        </w:r>
      </w:hyperlink>
      <w:r>
        <w:t xml:space="preserve"> - A Gallup poll from February 2025 indicates that 9.3% of U.S. adults identify as LGBTQ+, marking a significant increase from previous years. The survey highlights that younger adults, particularly those under 30, are more likely to identify as LGBTQ+, with 23% of adults in this age group self-identifying as such. Bisexual individuals constitute the largest segment of the LGBTQ+ population, making up 56% of those who identify as LGBTQ+ in the survey.</w:t>
      </w:r>
      <w:r/>
    </w:p>
    <w:p>
      <w:pPr>
        <w:pStyle w:val="ListNumber"/>
        <w:spacing w:line="240" w:lineRule="auto"/>
        <w:ind w:left="720"/>
      </w:pPr>
      <w:r/>
      <w:hyperlink r:id="rId14">
        <w:r>
          <w:rPr>
            <w:color w:val="0000EE"/>
            <w:u w:val="single"/>
          </w:rPr>
          <w:t>https://news.gallup.com/poll/332522/percentage-americans-lgbt.aspx</w:t>
        </w:r>
      </w:hyperlink>
      <w:r>
        <w:t xml:space="preserve"> - A Gallup poll from March 2022 reports that 9.0% of U.S. adults identify as LGBTQ+, a significant increase from 3.5% in 2012. The survey reveals that bisexual adults represent the largest share of the LGBTQ+ population at 58.6%, equivalent to 5.3% of all U.S. adults. Additionally, 17.4% of LGBTQ+ adults identify as gay, 16.0% as lesbian, and 12.1% as transgender.</w:t>
      </w:r>
      <w:r/>
    </w:p>
    <w:p>
      <w:pPr>
        <w:pStyle w:val="ListNumber"/>
        <w:spacing w:line="240" w:lineRule="auto"/>
        <w:ind w:left="720"/>
      </w:pPr>
      <w:r/>
      <w:hyperlink r:id="rId15">
        <w:r>
          <w:rPr>
            <w:color w:val="0000EE"/>
            <w:u w:val="single"/>
          </w:rPr>
          <w:t>https://news.gallup.com/poll/702206/lgbtq-identification-holds.aspx</w:t>
        </w:r>
      </w:hyperlink>
      <w:r>
        <w:t xml:space="preserve"> - A Gallup poll from February 2026 shows that 9.0% of U.S. adults identify as LGBTQ+, maintaining the same percentage as the previous year. The survey indicates that 23% of adults under 30 identify as LGBTQ+, with women nearly twice as likely as men to identify as such. The data also highlights variations in LGBTQ+ identification rates across different racial and ethnic groups.</w:t>
      </w:r>
      <w:r/>
    </w:p>
    <w:p>
      <w:pPr>
        <w:pStyle w:val="ListNumber"/>
        <w:spacing w:line="240" w:lineRule="auto"/>
        <w:ind w:left="720"/>
      </w:pPr>
      <w:r/>
      <w:hyperlink r:id="rId11">
        <w:r>
          <w:rPr>
            <w:color w:val="0000EE"/>
            <w:u w:val="single"/>
          </w:rPr>
          <w:t>https://www.axios.com/2024/03/13/lgbtq-identity-us-adults-gallup-survey</w:t>
        </w:r>
      </w:hyperlink>
      <w:r>
        <w:t xml:space="preserve"> - An Axios article from March 2024 discusses a Gallup survey revealing that 7.6% of U.S. adults identify as LGBTQ+, marking a new record for the community. The survey highlights that women are nearly twice as likely as men to identify as LGBTQ+, with 28.5% of Gen Z women identifying as such. Overall, 22.3% of Gen Z adults identify as LGBTQ+, an increase of 1.5 percentage points from the previous year.</w:t>
      </w:r>
      <w:r/>
    </w:p>
    <w:p>
      <w:pPr>
        <w:pStyle w:val="ListNumber"/>
        <w:spacing w:line="240" w:lineRule="auto"/>
        <w:ind w:left="720"/>
      </w:pPr>
      <w:r/>
      <w:hyperlink r:id="rId12">
        <w:r>
          <w:rPr>
            <w:color w:val="0000EE"/>
            <w:u w:val="single"/>
          </w:rPr>
          <w:t>https://www.axios.com/2025/10/16/lgbtq-mental-health-trevor-project-report</w:t>
        </w:r>
      </w:hyperlink>
      <w:r>
        <w:t xml:space="preserve"> - An Axios article from October 2025 reports on a Trevor Project study revealing a significant deterioration in mental health among LGBTQ+ youth over the course of a year. The study documented increasing rates of anxiety, depression, and suicidal ideation among individuals aged 13 to 24 in the U.S. The findings coincide with political developments, including efforts to limit gender-affirming care and disregard gender identity on official records.</w:t>
      </w:r>
      <w:r/>
    </w:p>
    <w:p>
      <w:pPr>
        <w:pStyle w:val="ListNumber"/>
        <w:spacing w:line="240" w:lineRule="auto"/>
        <w:ind w:left="720"/>
      </w:pPr>
      <w:r/>
      <w:hyperlink r:id="rId13">
        <w:r>
          <w:rPr>
            <w:color w:val="0000EE"/>
            <w:u w:val="single"/>
          </w:rPr>
          <w:t>https://www.axios.com/local/detroit/2025/03/11/politics-hamper-young-lgbtq-michiganders-mental-health</w:t>
        </w:r>
      </w:hyperlink>
      <w:r>
        <w:t xml:space="preserve"> - An Axios article from March 2025 highlights the detrimental effects of politics on the mental health of young LGBTQ+ individuals in Michigan. Despite progress, stigma and political hostility persist, with approximately 68% of LGBTQ+ youth in Michigan experiencing anxiety and 52% facing depression in the past year. The report attributes these challenges to societal stigma and discrimination, emphasizing the need for supportive communities and access to mental health care.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abricehoudart.substack.com/p/the-arc-that-doesnt-bend-itself" TargetMode="External"/><Relationship Id="rId10" Type="http://schemas.openxmlformats.org/officeDocument/2006/relationships/hyperlink" Target="https://news.gallup.com/poll/656708/lgbtq-identification-rises.aspx" TargetMode="External"/><Relationship Id="rId11" Type="http://schemas.openxmlformats.org/officeDocument/2006/relationships/hyperlink" Target="https://www.axios.com/2024/03/13/lgbtq-identity-us-adults-gallup-survey" TargetMode="External"/><Relationship Id="rId12" Type="http://schemas.openxmlformats.org/officeDocument/2006/relationships/hyperlink" Target="https://www.axios.com/2025/10/16/lgbtq-mental-health-trevor-project-report" TargetMode="External"/><Relationship Id="rId13" Type="http://schemas.openxmlformats.org/officeDocument/2006/relationships/hyperlink" Target="https://www.axios.com/local/detroit/2025/03/11/politics-hamper-young-lgbtq-michiganders-mental-health" TargetMode="External"/><Relationship Id="rId14" Type="http://schemas.openxmlformats.org/officeDocument/2006/relationships/hyperlink" Target="https://news.gallup.com/poll/332522/percentage-americans-lgbt.aspx" TargetMode="External"/><Relationship Id="rId15" Type="http://schemas.openxmlformats.org/officeDocument/2006/relationships/hyperlink" Target="https://news.gallup.com/poll/702206/lgbtq-identification-holds.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