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Centre Anti-Racist, Decolonial Solidarity in Queer Refugee Advocacy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sorry, activists, are refocusing: advocates are insisting queer liberation can’t be separated from anti-racist and decolonial work, and it matters for LGBTIQ+ refugees across Europe. This joint World Refugee Day statement from Brussels urges organisations to resist instrumentalised rights-talk that masks detention, deportation and border violence.</w:t>
      </w:r>
      <w:r/>
    </w:p>
    <w:p>
      <w:r/>
      <w:r>
        <w:t>Essential Takeaways</w:t>
      </w:r>
      <w:r/>
      <w:r/>
    </w:p>
    <w:p>
      <w:pPr>
        <w:pStyle w:val="ListBullet"/>
        <w:spacing w:line="240" w:lineRule="auto"/>
        <w:ind w:left="720"/>
      </w:pPr>
      <w:r/>
      <w:r>
        <w:rPr>
          <w:b/>
        </w:rPr>
        <w:t>Core claim:</w:t>
      </w:r>
      <w:r>
        <w:t xml:space="preserve"> Liberation cannot be fragmented; queer rights and migrant justice must be pursued together, not as separate agendas. </w:t>
      </w:r>
      <w:r/>
    </w:p>
    <w:p>
      <w:pPr>
        <w:pStyle w:val="ListBullet"/>
        <w:spacing w:line="240" w:lineRule="auto"/>
        <w:ind w:left="720"/>
      </w:pPr>
      <w:r/>
      <w:r>
        <w:rPr>
          <w:b/>
        </w:rPr>
        <w:t>What’s at stake:</w:t>
      </w:r>
      <w:r>
        <w:t xml:space="preserve"> Racialised LGBTIQ+ refugees in Europe still face detention, deportation, surveillance and exclusion despite official equality talk. </w:t>
      </w:r>
      <w:r/>
    </w:p>
    <w:p>
      <w:pPr>
        <w:pStyle w:val="ListBullet"/>
        <w:spacing w:line="240" w:lineRule="auto"/>
        <w:ind w:left="720"/>
      </w:pPr>
      <w:r/>
      <w:r>
        <w:rPr>
          <w:b/>
        </w:rPr>
        <w:t>Analysis lens:</w:t>
      </w:r>
      <w:r>
        <w:t xml:space="preserve"> The statement is grounded in transfeminist, anti-racist and decolonial perspectives, rejecting rights as a pretext for harsher borders. </w:t>
      </w:r>
      <w:r/>
    </w:p>
    <w:p>
      <w:pPr>
        <w:pStyle w:val="ListBullet"/>
        <w:spacing w:line="240" w:lineRule="auto"/>
        <w:ind w:left="720"/>
      </w:pPr>
      <w:r/>
      <w:r>
        <w:rPr>
          <w:b/>
        </w:rPr>
        <w:t>Actionable ask:</w:t>
      </w:r>
      <w:r>
        <w:t xml:space="preserve"> Groups are invited to sign and build collective resistance across movements; contact details for endorsement are provided. </w:t>
      </w:r>
      <w:r/>
    </w:p>
    <w:p>
      <w:pPr>
        <w:pStyle w:val="ListBullet"/>
        <w:spacing w:line="240" w:lineRule="auto"/>
        <w:ind w:left="720"/>
      </w:pPr>
      <w:r/>
      <w:r>
        <w:rPr>
          <w:b/>
        </w:rPr>
        <w:t>Tone and urgency:</w:t>
      </w:r>
      <w:r>
        <w:t xml:space="preserve"> The message reframes solidarity as structural , it’s about policy change, not just visibility.</w:t>
      </w:r>
      <w:r/>
      <w:r/>
    </w:p>
    <w:p>
      <w:pPr>
        <w:pStyle w:val="Heading2"/>
      </w:pPr>
      <w:r>
        <w:t>Why "liberation cannot be fragmented" feels like a wake-up call</w:t>
      </w:r>
      <w:r/>
    </w:p>
    <w:p>
      <w:r/>
      <w:r>
        <w:t>The opening line of the Brussels statement lands with a practical sting: you can’t celebrate rainbow flags while enabling deportation, say organisers, and that contradiction is both visible and visceral. For many racialised queer people who reach Europe, safety isn’t just about legal recognition; it’s about not being detained, monitored or pushed back at the border.</w:t>
      </w:r>
      <w:r/>
    </w:p>
    <w:p>
      <w:r/>
      <w:r>
        <w:t>The joint statement was published for World Refugee Day and co-authored with queer grassroots actors to make that dissonance hard to ignore. According to activists, equality rhetoric has been weaponised to justify exclusionary migration policy rather than to protect people who are most vulnerable. That’s why they stress a transfeminist and decolonial analysis , to name how power, history and race shape who gets protection.</w:t>
      </w:r>
      <w:r/>
    </w:p>
    <w:p>
      <w:r/>
      <w:r>
        <w:t>If you work with or campaign for queer refugees, this is a prompt to audit whether your advocacy centres the most marginalised voices or merely uses queer rights as a debating point. Practical step: check your partnerships and whether racialised LGBTIQ+ refugees are leading decision-making.</w:t>
      </w:r>
      <w:r/>
    </w:p>
    <w:p>
      <w:pPr>
        <w:pStyle w:val="Heading2"/>
      </w:pPr>
      <w:r>
        <w:t>How colonial and racial dynamics shape who is “deserving” of asylum</w:t>
      </w:r>
      <w:r/>
    </w:p>
    <w:p>
      <w:r/>
      <w:r>
        <w:t>The statement links present-day border practices to longer histories of colonialism and imperialism, where certain bodies are always already marked as less worthy of protection. That’s not an abstract claim , groups tracking migration and displacement have shown how policies and rhetoric often reproduce old hierarchies.</w:t>
      </w:r>
      <w:r/>
    </w:p>
    <w:p>
      <w:r/>
      <w:r>
        <w:t>Civil-society networks have been pointing out that calls for "European values" are sometimes used to distinguish between acceptable and unacceptable migrants in ways that track race and geography. In practice, this can mean tougher credibility tests for asylum claims, longer detentions, or surveillance targeted at communities of colour.</w:t>
      </w:r>
      <w:r/>
    </w:p>
    <w:p>
      <w:r/>
      <w:r>
        <w:t>For campaigners, the implication is clear: legal wins on paper mean little if systems of detention and deportation remain intact. A simple, concrete action is to push for monitoring of detention data disaggregated by race and sexual orientation so gaps and abuses become impossible to ignore.</w:t>
      </w:r>
      <w:r/>
    </w:p>
    <w:p>
      <w:pPr>
        <w:pStyle w:val="Heading2"/>
      </w:pPr>
      <w:r>
        <w:t>Rejecting the instrumentalisation of queer rights , what that looks like</w:t>
      </w:r>
      <w:r/>
    </w:p>
    <w:p>
      <w:r/>
      <w:r>
        <w:t>One of the most pointed lines in the statement rejects the use of LGBTIQ+ rights as a cover for exclusionary policies. In other words, waving a flag in foreign policy statements while supporting hard border measures is hypocrisy, not progress. This critique has come up in other movements too, where performative commitments create the illusion of solidarity.</w:t>
      </w:r>
      <w:r/>
    </w:p>
    <w:p>
      <w:r/>
      <w:r>
        <w:t>Advocates advise moving from symbolic gestures to structural demands: end immigration detention, stop deportations to places where people face real harm, and reform asylum procedures to be trauma-informed and culturally aware. Groups that sign the statement are being asked to commit to those concrete policy shifts, not just rhetoric.</w:t>
      </w:r>
      <w:r/>
    </w:p>
    <w:p>
      <w:r/>
      <w:r>
        <w:t>If you’re part of an organisation, ask whether your public statements are paired with campaigns that reduce harm on the ground. If they aren’t, it’s time to recalibrate.</w:t>
      </w:r>
      <w:r/>
    </w:p>
    <w:p>
      <w:pPr>
        <w:pStyle w:val="Heading2"/>
      </w:pPr>
      <w:r>
        <w:t>Building multi-movement solidarity , practical next steps</w:t>
      </w:r>
      <w:r/>
    </w:p>
    <w:p>
      <w:r/>
      <w:r>
        <w:t>The statement calls for collective resistance across movements, which means bringing together queer groups, anti-racist organisers, migrant-rights networks and decolonial thinkers. That may sound ambitious, but there are clear starting points: shared platforms for co-led events, joint policy demands, and funding practices that centre grassroots, racialised leadership.</w:t>
      </w:r>
      <w:r/>
    </w:p>
    <w:p>
      <w:r/>
      <w:r>
        <w:t>Organisers suggest simple governance changes that make coalition-building easier: equitable funding decisions, rotating leadership, and transparent processes for signing onto joint statements. These reduce the chance that solidarity becomes extractive or performative.</w:t>
      </w:r>
      <w:r/>
    </w:p>
    <w:p>
      <w:r/>
      <w:r>
        <w:t>On the ground, allies can prioritise legal aid, safe housing and community-based support that foregrounds the needs of racialised LGBTIQ+ refugees. It’s the small, practical things that build trust and make solidarity credible.</w:t>
      </w:r>
      <w:r/>
    </w:p>
    <w:p>
      <w:pPr>
        <w:pStyle w:val="Heading2"/>
      </w:pPr>
      <w:r>
        <w:t>What comes next , why signing this statement matters</w:t>
      </w:r>
      <w:r/>
    </w:p>
    <w:p>
      <w:r/>
      <w:r>
        <w:t>The Brussels statement is open for endorsements from organisations and networks committed to transfeminist solidarity and decolonial liberation. That invitation matters because collective sign-on can shift public conversation and strengthen pressure on institutions that say they defend equality but fund or tolerate harmful migration policies.</w:t>
      </w:r>
      <w:r/>
    </w:p>
    <w:p>
      <w:r/>
      <w:r>
        <w:t>Expect more joint actions around World Refugee Day and beyond, and watch for campaigns that push for policy transparency and accountability on detention and deportation. The broader hope is to turn a corrective moment into sustained structural change , and that requires patience, listening and concrete mutual aid.</w:t>
      </w:r>
      <w:r/>
    </w:p>
    <w:p>
      <w:r/>
      <w:r>
        <w:t>It’s a small change that can make every refuge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https://www.enar-eu.org/liberation-cannot-be-fragmented-no-queer-liberation-without-anti-racist-and-decolonial-liberation-world-refugee-day-joint-statement/</w:t>
        </w:r>
      </w:hyperlink>
      <w:r>
        <w:t xml:space="preserve"> - Please view link - unable to able to access data</w:t>
      </w:r>
      <w:r/>
    </w:p>
    <w:p>
      <w:pPr>
        <w:pStyle w:val="ListNumber"/>
        <w:spacing w:line="240" w:lineRule="auto"/>
        <w:ind w:left="720"/>
      </w:pPr>
      <w:r/>
      <w:hyperlink r:id="rId10">
        <w:r>
          <w:rPr>
            <w:color w:val="0000EE"/>
            <w:u w:val="single"/>
          </w:rPr>
          <w:t>https://tiltwest.org/article/trans-liberation-colonial-erasures/</w:t>
        </w:r>
      </w:hyperlink>
      <w:r>
        <w:t xml:space="preserve"> - This article discusses the intersection of trans liberation and colonialism, highlighting how North American definitions of trans identity often overlook complex identity formations and histories of colonialism. It argues that true trans liberation cannot be achieved without decolonization and the abolition of anti-Blackness, emphasizing the need for anti-racist and anti-colonial politics to benefit all trans individuals, particularly those from marginalized communities.</w:t>
      </w:r>
      <w:r/>
    </w:p>
    <w:p>
      <w:pPr>
        <w:pStyle w:val="ListNumber"/>
        <w:spacing w:line="240" w:lineRule="auto"/>
        <w:ind w:left="720"/>
      </w:pPr>
      <w:r/>
      <w:hyperlink r:id="rId11">
        <w:r>
          <w:rPr>
            <w:color w:val="0000EE"/>
            <w:u w:val="single"/>
          </w:rPr>
          <w:t>https://www.oxfam.org/en/blogs/queer-liberation-african-liberation-solidarity-sunshine-everybody-deserves-some</w:t>
        </w:r>
      </w:hyperlink>
      <w:r>
        <w:t xml:space="preserve"> - In this blog post, activist Dumiso Gatsha reflects on the theme 'the power of communities' for the International Day Against Homophobia, Biphobia, and Transphobia. Gatsha discusses the challenges faced by grassroots organizations advocating for LGBTQIA+ rights in Africa, emphasizing the need for solidarity and support to combat state-sponsored injustices and the enduring impacts of colonialism and imperialism on LGBTQIA+ communities.</w:t>
      </w:r>
      <w:r/>
    </w:p>
    <w:p>
      <w:pPr>
        <w:pStyle w:val="ListNumber"/>
        <w:spacing w:line="240" w:lineRule="auto"/>
        <w:ind w:left="720"/>
      </w:pPr>
      <w:r/>
      <w:hyperlink r:id="rId12">
        <w:r>
          <w:rPr>
            <w:color w:val="0000EE"/>
            <w:u w:val="single"/>
          </w:rPr>
          <w:t>https://www.globalrefuge.org/news/lirs-and-elca-release-joint-statement-for-world-refugee-day-lirs/</w:t>
        </w:r>
      </w:hyperlink>
      <w:r>
        <w:t xml:space="preserve"> - This joint statement by Global Refuge and the Evangelical Lutheran Church in America (ELCA) highlights their longstanding commitment to welcoming refugees and serving vulnerable populations. It underscores the importance of the U.S. Refugee Admissions Program as a lifeline for various persecuted groups and calls for continued support and advocacy for refugees, aligning with the values of hospitality and compassion central to their faith traditions.</w:t>
      </w:r>
      <w:r/>
    </w:p>
    <w:p>
      <w:pPr>
        <w:pStyle w:val="ListNumber"/>
        <w:spacing w:line="240" w:lineRule="auto"/>
        <w:ind w:left="720"/>
      </w:pPr>
      <w:r/>
      <w:hyperlink r:id="rId14">
        <w:r>
          <w:rPr>
            <w:color w:val="0000EE"/>
            <w:u w:val="single"/>
          </w:rPr>
          <w:t>https://roadtoliberation.org/unity-statement-on-national-oppression/</w:t>
        </w:r>
      </w:hyperlink>
      <w:r>
        <w:t xml:space="preserve"> - Liberation Road's Unity Statement addresses the intertwined nature of racism and capitalism in the U.S., asserting that dismantling capitalism requires confronting its racist foundations. It emphasizes the right to self-determination for all oppressed peoples and acknowledges the historical and ongoing struggles against national oppression, advocating for a revolutionary movement that intentionally addresses the special oppression of workers of color and the deep structure of white privilege.</w:t>
      </w:r>
      <w:r/>
    </w:p>
    <w:p>
      <w:pPr>
        <w:pStyle w:val="ListNumber"/>
        <w:spacing w:line="240" w:lineRule="auto"/>
        <w:ind w:left="720"/>
      </w:pPr>
      <w:r/>
      <w:hyperlink r:id="rId15">
        <w:r>
          <w:rPr>
            <w:color w:val="0000EE"/>
            <w:u w:val="single"/>
          </w:rPr>
          <w:t>https://iqpberlin.org/en/political-paper/</w:t>
        </w:r>
      </w:hyperlink>
      <w:r>
        <w:t xml:space="preserve"> - The Internationalist Queer Pride Berlin's manifesto outlines their vision for a transformed world free from systemic oppression and discrimination. It advocates for a revolutionary queer/trans-led protest that challenges colonial oppression, the criminalization of sex workers, and ecological degradation. The manifesto emphasizes the need for anti-colonial and anti-capitalist perspectives in achieving queer liberation and envisions a world where all individuals can live freely and authentically.</w:t>
      </w:r>
      <w:r/>
    </w:p>
    <w:p>
      <w:pPr>
        <w:pStyle w:val="ListNumber"/>
        <w:spacing w:line="240" w:lineRule="auto"/>
        <w:ind w:left="720"/>
      </w:pPr>
      <w:r/>
      <w:hyperlink r:id="rId13">
        <w:r>
          <w:rPr>
            <w:color w:val="0000EE"/>
            <w:u w:val="single"/>
          </w:rPr>
          <w:t>https://migrantsrights.org.uk/2024/06/19/colonialism-imperialism-cause-displacement-world-refugee-day/</w:t>
        </w:r>
      </w:hyperlink>
      <w:r>
        <w:t xml:space="preserve"> - This article critiques the celebration of World Refugee Day without addressing the root causes of displacement, particularly colonialism and imperialism. It argues that celebrating displacement without confronting its causes does nothing for migrant and refugee liberation. The piece calls for a decolonized approach to migration, recognizing the historical and ongoing impacts of colonial legacies and racism on refugees from the Global South.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ar-eu.org/liberation-cannot-be-fragmented-no-queer-liberation-without-anti-racist-and-decolonial-liberation-world-refugee-day-joint-statement/" TargetMode="External"/><Relationship Id="rId10" Type="http://schemas.openxmlformats.org/officeDocument/2006/relationships/hyperlink" Target="https://tiltwest.org/article/trans-liberation-colonial-erasures/" TargetMode="External"/><Relationship Id="rId11" Type="http://schemas.openxmlformats.org/officeDocument/2006/relationships/hyperlink" Target="https://www.oxfam.org/en/blogs/queer-liberation-african-liberation-solidarity-sunshine-everybody-deserves-some" TargetMode="External"/><Relationship Id="rId12" Type="http://schemas.openxmlformats.org/officeDocument/2006/relationships/hyperlink" Target="https://www.globalrefuge.org/news/lirs-and-elca-release-joint-statement-for-world-refugee-day-lirs/" TargetMode="External"/><Relationship Id="rId13" Type="http://schemas.openxmlformats.org/officeDocument/2006/relationships/hyperlink" Target="https://migrantsrights.org.uk/2024/06/19/colonialism-imperialism-cause-displacement-world-refugee-day/" TargetMode="External"/><Relationship Id="rId14" Type="http://schemas.openxmlformats.org/officeDocument/2006/relationships/hyperlink" Target="https://roadtoliberation.org/unity-statement-on-national-oppression/" TargetMode="External"/><Relationship Id="rId15" Type="http://schemas.openxmlformats.org/officeDocument/2006/relationships/hyperlink" Target="https://iqpberlin.org/en/political-pa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