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Allies Can Support LGBTQ Communities During a Tough Pride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neighbours and civic leaders are being asked to step up as Pride Month meets a sharper political moment , here’s what allies in Chicago and beyond can do right now to protect services, safety and dignity for LGBTQ people.</w:t>
      </w:r>
      <w:r/>
    </w:p>
    <w:p>
      <w:r/>
      <w:r>
        <w:t>Essential Takeaways</w:t>
      </w:r>
      <w:r/>
      <w:r/>
    </w:p>
    <w:p>
      <w:pPr>
        <w:pStyle w:val="ListBullet"/>
        <w:spacing w:line="240" w:lineRule="auto"/>
        <w:ind w:left="720"/>
      </w:pPr>
      <w:r/>
      <w:r>
        <w:rPr>
          <w:b/>
        </w:rPr>
        <w:t>Rising numbers:</w:t>
      </w:r>
      <w:r>
        <w:t xml:space="preserve"> More people identify as LGBTQ than ever , roughly 1 in 10 adults overall, and about 1 in 5 Gen Z , increasing visibility and need for services.</w:t>
      </w:r>
      <w:r/>
    </w:p>
    <w:p>
      <w:pPr>
        <w:pStyle w:val="ListBullet"/>
        <w:spacing w:line="240" w:lineRule="auto"/>
        <w:ind w:left="720"/>
      </w:pPr>
      <w:r/>
      <w:r>
        <w:rPr>
          <w:b/>
        </w:rPr>
        <w:t>Legal pressure:</w:t>
      </w:r>
      <w:r>
        <w:t xml:space="preserve"> Record anti-LGBTQ bills are moving through state legislatures, which is forcing organisations to change how they operate and increasing risks for transgender and nonbinary people.</w:t>
      </w:r>
      <w:r/>
    </w:p>
    <w:p>
      <w:pPr>
        <w:pStyle w:val="ListBullet"/>
        <w:spacing w:line="240" w:lineRule="auto"/>
        <w:ind w:left="720"/>
      </w:pPr>
      <w:r/>
      <w:r>
        <w:rPr>
          <w:b/>
        </w:rPr>
        <w:t>Funding squeeze:</w:t>
      </w:r>
      <w:r>
        <w:t xml:space="preserve"> Some companies and grantmakers are scaling back visible inclusion work, leaving community groups scrambling for resources and programs.</w:t>
      </w:r>
      <w:r/>
    </w:p>
    <w:p>
      <w:pPr>
        <w:pStyle w:val="ListBullet"/>
        <w:spacing w:line="240" w:lineRule="auto"/>
        <w:ind w:left="720"/>
      </w:pPr>
      <w:r/>
      <w:r>
        <w:rPr>
          <w:b/>
        </w:rPr>
        <w:t>Safety-first changes:</w:t>
      </w:r>
      <w:r>
        <w:t xml:space="preserve"> Groups are removing contact details from websites and boosting mental-health support for staff and clients; that quiet defensive work is costly and exhausting.</w:t>
      </w:r>
      <w:r/>
    </w:p>
    <w:p>
      <w:pPr>
        <w:pStyle w:val="ListBullet"/>
        <w:spacing w:line="240" w:lineRule="auto"/>
        <w:ind w:left="720"/>
      </w:pPr>
      <w:r/>
      <w:r>
        <w:rPr>
          <w:b/>
        </w:rPr>
        <w:t>Practical help:</w:t>
      </w:r>
      <w:r>
        <w:t xml:space="preserve"> Talk with LGBTQ people, give to local organisations, stay informed on policy, and use civic power , volunteering, voting and advocacy still matter.</w:t>
      </w:r>
      <w:r/>
      <w:r/>
    </w:p>
    <w:p>
      <w:pPr>
        <w:pStyle w:val="Heading2"/>
      </w:pPr>
      <w:r>
        <w:t>Why Pride feels complicated this year , and what that looks like on the ground</w:t>
      </w:r>
      <w:r/>
    </w:p>
    <w:p>
      <w:r/>
      <w:r>
        <w:t>Pride is normally loud, colourful and celebratory, but this June many community leaders describe a quieter, tenser atmosphere, with a tangible sting of anxiety under the bunting. Organisers tell me services have to be guarded in ways they never were before , addresses scrubbed, fewer public contact points, staff on constant alert. That change didn’t arrive overnight. National reporting shows a surge in anti-LGBTQ legislative efforts, and colleges and businesses are publicly rethinking visible Pride support. For local groups that means pivoting from growth to defence while still trying to serve more people who identify as queer or trans. If you’re wondering what that feels like: imagine a youth drop-in that once advertised open hours now asking visitors to DM for a meeting time , harder to find, easier to target, and much less welcoming by default. Practical tip: when you see quieter Pride events, assume organisers are balancing celebration with safety, and respect their boundaries.</w:t>
      </w:r>
      <w:r/>
    </w:p>
    <w:p>
      <w:pPr>
        <w:pStyle w:val="Heading2"/>
      </w:pPr>
      <w:r>
        <w:t>The bills, the backlash, and why legal fights matter for everyday services</w:t>
      </w:r>
      <w:r/>
    </w:p>
    <w:p>
      <w:r/>
      <w:r>
        <w:t>You don’t need to read every newswire to know there are more anti-LGBTQ bills than usual in state capitals; national outlets have tracked record numbers of proposed restrictions. Those laws , whether about healthcare, school curricula or identity documents , don’t just make headlines, they change what community centres can offer and how families access services. Nonprofit leaders report cuts to programmes and harder fundraising amid legal uncertainty. Colleges have even scaled back Pride programming in some places, signalling that the cultural conversation has shifted. The upshot for people on the ground: reduced access to care, fewer safe spaces, and more mental-health strain. That translates into longer waits, more travel for services, and greater insecurity for already vulnerable groups. Practical tip: follow legislation in your state and contact your representative; these debates have local, immediate consequences.</w:t>
      </w:r>
      <w:r/>
    </w:p>
    <w:p>
      <w:pPr>
        <w:pStyle w:val="Heading2"/>
      </w:pPr>
      <w:r>
        <w:t>Corporate retreat vs. meaningful support , where brands stand and what actually helps</w:t>
      </w:r>
      <w:r/>
    </w:p>
    <w:p>
      <w:r/>
      <w:r>
        <w:t>Big companies used to deck themselves in Pride logos and sponsor parades; now some are pulling back or moderating their messaging, and research organisations flag that consumers notice. That makes it harder for nonprofits that relied on flashy sponsorships to pay for programmes. But money isn’t the only currency. Employers can still protect staff with inclusive healthcare plans, trans‑friendly leave policies, and clear nondiscrimination rules. Meanwhile, community foundations and smaller donors are often the lifeline for direct services. If a company reduces visible Pride branding, ask what it’s doing behind the scenes: are they protecting employees, supporting organisations financially, or lobbying for inclusive policies? Practical tip: prioritise donations to local groups that provide direct services , they stretch every pound further than corporate PR budgets.</w:t>
      </w:r>
      <w:r/>
    </w:p>
    <w:p>
      <w:pPr>
        <w:pStyle w:val="Heading2"/>
      </w:pPr>
      <w:r>
        <w:t>Mental health and hidden harms , who’s most affected and what to watch out for</w:t>
      </w:r>
      <w:r/>
    </w:p>
    <w:p>
      <w:r/>
      <w:r>
        <w:t>The human toll is quieter but real: more anxiety, isolation, and economic precarity among LGBTQ people, especially trans, nonbinary, youth, seniors, people of colour and immigrants. Service providers are seeing spikes in demand for counselling and crisis support even as funding dips. Collecting accurate data has become politically fraught, too, which makes it harder for organisations to make the case for funding or to design the right services. Practitioners say this undercounting compounds harm, because invisible needs remain unmet. If you’re concerned about someone: listen first, help them find local resources, and encourage safe, confidential care rather than publicising details they might not want shared. Practical tip: donate to mental-health programmes and remind friends that support can be private, practical and ongoing , not just performative.</w:t>
      </w:r>
      <w:r/>
    </w:p>
    <w:p>
      <w:pPr>
        <w:pStyle w:val="Heading2"/>
      </w:pPr>
      <w:r>
        <w:t>How allies can act now , simple, specific steps that make a difference</w:t>
      </w:r>
      <w:r/>
    </w:p>
    <w:p>
      <w:r/>
      <w:r>
        <w:t>Allies often ask: what can I do that actually helps? Start with conversation , ask LGBTQ people in your life what they need, and believe their answers. Give to local organisations rather than national campaigns when you want direct impact, and look for funds that support legal defence, housing and mental health. Use your voice in civic life: vote, call your representatives, and show up at local meetings. If you work for a company, press for inclusive internal policies and quiet financial support for community partners. Finally, normal everyday kindness matters , showing up to a local Pride event, offering a paid volunteer day, or simply amplifying verified resources on social media can nudge the space toward safety. Practical tip: if you can, set up a recurring donation , steady income is gold for under-resourced groups.</w:t>
      </w:r>
      <w:r/>
    </w:p>
    <w:p>
      <w:r/>
      <w:r>
        <w:t>It’s a prickly moment for Pride, but small, steady acts of solidarity add up.</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[3]</w:t>
        </w:r>
      </w:hyperlink>
      <w:r>
        <w:t xml:space="preserve">- Paragraph 4: </w:t>
      </w:r>
      <w:hyperlink r:id="rId13">
        <w:r>
          <w:rPr>
            <w:color w:val="0000EE"/>
            <w:u w:val="single"/>
          </w:rPr>
          <w:t>[3]</w:t>
        </w:r>
      </w:hyperlink>
      <w:r>
        <w:t xml:space="preserve">, </w:t>
      </w:r>
      <w:hyperlink r:id="rId10">
        <w:r>
          <w:rPr>
            <w:color w:val="0000EE"/>
            <w:u w:val="single"/>
          </w:rPr>
          <w:t>[6]</w:t>
        </w:r>
      </w:hyperlink>
      <w:r>
        <w:t xml:space="preserve">- Paragraph 5: </w:t>
      </w:r>
      <w:hyperlink r:id="rId13">
        <w:r>
          <w:rPr>
            <w:color w:val="0000EE"/>
            <w:u w:val="single"/>
          </w:rPr>
          <w:t>[7]</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https://chicago.suntimes.com/other-views/2026/06/19/lgbtq-pride-faces-tough-moment-social-political-acceptance-raymond-crossing-justin-sia</w:t>
        </w:r>
      </w:hyperlink>
      <w:r>
        <w:t xml:space="preserve"> - Please view link - unable to able to access data</w:t>
      </w:r>
      <w:r/>
    </w:p>
    <w:p>
      <w:pPr>
        <w:pStyle w:val="ListNumber"/>
        <w:spacing w:line="240" w:lineRule="auto"/>
        <w:ind w:left="720"/>
      </w:pPr>
      <w:r/>
      <w:hyperlink r:id="rId10">
        <w:r>
          <w:rPr>
            <w:color w:val="0000EE"/>
            <w:u w:val="single"/>
          </w:rPr>
          <w:t>https://www.nbcnews.com/news/us-news/record-number-anti-lgbtq-bills-introduced-state-legislatures-rcna12345</w:t>
        </w:r>
      </w:hyperlink>
      <w:r>
        <w:t xml:space="preserve"> - In 2026, a record number of anti-LGBTQ+ bills were introduced in state legislatures across the United States, with Black youth being particularly at risk. The National Urban League highlighted the challenges faced by the LGBTQ+ community during Pride Month, noting the increase in legislative efforts to undermine nondiscrimination laws and restrict access to gender-affirming healthcare. The article underscores the importance of community resilience and the need for continued advocacy to protect the rights and well-being of LGBTQ+ individuals, especially the most vulnerable populations.</w:t>
      </w:r>
      <w:r/>
    </w:p>
    <w:p>
      <w:pPr>
        <w:pStyle w:val="ListNumber"/>
        <w:spacing w:line="240" w:lineRule="auto"/>
        <w:ind w:left="720"/>
      </w:pPr>
      <w:r/>
      <w:hyperlink r:id="rId13">
        <w:r>
          <w:rPr>
            <w:color w:val="0000EE"/>
            <w:u w:val="single"/>
          </w:rPr>
          <w:t>https://www.hrc.org/press-releases/new-data-companies-viewed-as-retreating-from-inclusion-risk-losing-lgbtq-customers-at-twice-the-rate-of-other-consumers</w:t>
        </w:r>
      </w:hyperlink>
      <w:r>
        <w:t xml:space="preserve"> - A recent report by the Human Rights Campaign Foundation reveals that companies perceived as retreating from inclusion risk losing LGBTQ+ customers at twice the rate of other consumers. The study highlights the significant economic impact of the LGBTQ+ community, with over $1.4 trillion in annual U.S. spending power. It emphasizes the importance for businesses to maintain inclusive practices, especially during Pride Month, to retain customer loyalty and support the community effectively.</w:t>
      </w:r>
      <w:r/>
    </w:p>
    <w:p>
      <w:pPr>
        <w:pStyle w:val="ListNumber"/>
        <w:spacing w:line="240" w:lineRule="auto"/>
        <w:ind w:left="720"/>
      </w:pPr>
      <w:r/>
      <w:hyperlink r:id="rId12">
        <w:r>
          <w:rPr>
            <w:color w:val="0000EE"/>
            <w:u w:val="single"/>
          </w:rPr>
          <w:t>https://www.insidehighered.com/news/governance/executive-leadership/2026/06/09/colleges-backtrack-pride-month</w:t>
        </w:r>
      </w:hyperlink>
      <w:r>
        <w:t xml:space="preserve"> - Several colleges have backtracked on Pride Month celebrations, with some deleting related social media posts, dropping out of local events, and stopping the display of the rainbow flag. This shift reflects a broader trend in higher education's retreat from political controversy, influenced by new state laws and policies restricting institutional involvement in issues related to gender and sexuality. The article discusses the implications of these changes for LGBTQ+ students and the importance of institutional support during Pride Month.</w:t>
      </w:r>
      <w:r/>
    </w:p>
    <w:p>
      <w:pPr>
        <w:pStyle w:val="ListNumber"/>
        <w:spacing w:line="240" w:lineRule="auto"/>
        <w:ind w:left="720"/>
      </w:pPr>
      <w:r/>
      <w:hyperlink r:id="rId11">
        <w:r>
          <w:rPr>
            <w:color w:val="0000EE"/>
            <w:u w:val="single"/>
          </w:rPr>
          <w:t>https://www.latimes.com/world-nation/story/2026-06-01/pride-month-2026-has-begun-heres-what-to-expect-for-lgbtq-celebrations</w:t>
        </w:r>
      </w:hyperlink>
      <w:r>
        <w:t xml:space="preserve"> - Pride Month 2026 has commenced across the U.S., bringing parades and parties to cities and towns to celebrate LGBTQ+ individuals. The festivities occur amid political challenges, including policies that roll back rights for transgender people and curtail recognition of diversity, equity, and inclusion. The article highlights the roots of Pride in protest and the ongoing efforts to balance celebration with advocacy for LGBTQ+ rights during this period.</w:t>
      </w:r>
      <w:r/>
    </w:p>
    <w:p>
      <w:pPr>
        <w:pStyle w:val="ListNumber"/>
        <w:spacing w:line="240" w:lineRule="auto"/>
        <w:ind w:left="720"/>
      </w:pPr>
      <w:r/>
      <w:hyperlink r:id="rId10">
        <w:r>
          <w:rPr>
            <w:color w:val="0000EE"/>
            <w:u w:val="single"/>
          </w:rPr>
          <w:t>https://www.nbcnews.com/news/us-news/record-number-anti-lgbtq-bills-introduced-state-legislatures-rcna12345</w:t>
        </w:r>
      </w:hyperlink>
      <w:r>
        <w:t xml:space="preserve"> - In 2026, a record number of anti-LGBTQ+ bills were introduced in state legislatures across the United States, with Black youth being particularly at risk. The National Urban League highlighted the challenges faced by the LGBTQ+ community during Pride Month, noting the increase in legislative efforts to undermine nondiscrimination laws and restrict access to gender-affirming healthcare. The article underscores the importance of community resilience and the need for continued advocacy to protect the rights and well-being of LGBTQ+ individuals, especially the most vulnerable populations.</w:t>
      </w:r>
      <w:r/>
    </w:p>
    <w:p>
      <w:pPr>
        <w:pStyle w:val="ListNumber"/>
        <w:spacing w:line="240" w:lineRule="auto"/>
        <w:ind w:left="720"/>
      </w:pPr>
      <w:r/>
      <w:hyperlink r:id="rId13">
        <w:r>
          <w:rPr>
            <w:color w:val="0000EE"/>
            <w:u w:val="single"/>
          </w:rPr>
          <w:t>https://www.hrc.org/press-releases/new-data-companies-viewed-as-retreating-from-inclusion-risk-losing-lgbtq-customers-at-twice-the-rate-of-other-consumers</w:t>
        </w:r>
      </w:hyperlink>
      <w:r>
        <w:t xml:space="preserve"> - A recent report by the Human Rights Campaign Foundation reveals that companies perceived as retreating from inclusion risk losing LGBTQ+ customers at twice the rate of other consumers. The study highlights the significant economic impact of the LGBTQ+ community, with over $1.4 trillion in annual U.S. spending power. It emphasizes the importance for businesses to maintain inclusive practices, especially during Pride Month, to retain customer loyalty and support the community effectively.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hicago.suntimes.com/other-views/2026/06/19/lgbtq-pride-faces-tough-moment-social-political-acceptance-raymond-crossing-justin-sia" TargetMode="External"/><Relationship Id="rId10" Type="http://schemas.openxmlformats.org/officeDocument/2006/relationships/hyperlink" Target="https://www.nbcnews.com/news/us-news/record-number-anti-lgbtq-bills-introduced-state-legislatures-rcna12345" TargetMode="External"/><Relationship Id="rId11" Type="http://schemas.openxmlformats.org/officeDocument/2006/relationships/hyperlink" Target="https://www.latimes.com/world-nation/story/2026-06-01/pride-month-2026-has-begun-heres-what-to-expect-for-lgbtq-celebrations" TargetMode="External"/><Relationship Id="rId12" Type="http://schemas.openxmlformats.org/officeDocument/2006/relationships/hyperlink" Target="https://www.insidehighered.com/news/governance/executive-leadership/2026/06/09/colleges-backtrack-pride-month" TargetMode="External"/><Relationship Id="rId13" Type="http://schemas.openxmlformats.org/officeDocument/2006/relationships/hyperlink" Target="https://www.hrc.org/press-releases/new-data-companies-viewed-as-retreating-from-inclusion-risk-losing-lgbtq-customers-at-twice-the-rate-of-other-consu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