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Progress and Backlash: Where LGBTIQ Rights Stand in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activists and families are marking Pride in streets from Vienna to Madrid, but worldwide protections for LGBTIQ people are uneven , and in 2025 some nations actually rolled rights back. Here’s a clear take on who’s moving forward, who’s slipping backwards, and what that means for visibility and safety.</w:t>
      </w:r>
      <w:r/>
    </w:p>
    <w:p>
      <w:r/>
      <w:r>
        <w:t>Essential Takeaways</w:t>
      </w:r>
      <w:r/>
      <w:r/>
    </w:p>
    <w:p>
      <w:pPr>
        <w:pStyle w:val="ListBullet"/>
        <w:spacing w:line="240" w:lineRule="auto"/>
        <w:ind w:left="720"/>
      </w:pPr>
      <w:r/>
      <w:r>
        <w:rPr>
          <w:b/>
        </w:rPr>
        <w:t>Legal patchwork:</w:t>
      </w:r>
      <w:r>
        <w:t xml:space="preserve"> 65 UN member states still criminalise consensual same‑sex relations, with penalties in some places as severe as death, and that number rose in 2025. </w:t>
      </w:r>
      <w:r/>
    </w:p>
    <w:p>
      <w:pPr>
        <w:pStyle w:val="ListBullet"/>
        <w:spacing w:line="240" w:lineRule="auto"/>
        <w:ind w:left="720"/>
      </w:pPr>
      <w:r/>
      <w:r>
        <w:rPr>
          <w:b/>
        </w:rPr>
        <w:t>European highs and lows:</w:t>
      </w:r>
      <w:r>
        <w:t xml:space="preserve"> Spain tops ILGA‑Europe’s Rainbow Map 2025 after major policy moves, while Russia, Azerbaijan and Turkey remain at the bottom. </w:t>
      </w:r>
      <w:r/>
    </w:p>
    <w:p>
      <w:pPr>
        <w:pStyle w:val="ListBullet"/>
        <w:spacing w:line="240" w:lineRule="auto"/>
        <w:ind w:left="720"/>
      </w:pPr>
      <w:r/>
      <w:r>
        <w:rPr>
          <w:b/>
        </w:rPr>
        <w:t>Everyday risk:</w:t>
      </w:r>
      <w:r>
        <w:t xml:space="preserve"> Studies in Vienna show rising reports of harassment and violence in public spaces, even as workplace openness improves. </w:t>
      </w:r>
      <w:r/>
    </w:p>
    <w:p>
      <w:pPr>
        <w:pStyle w:val="ListBullet"/>
        <w:spacing w:line="240" w:lineRule="auto"/>
        <w:ind w:left="720"/>
      </w:pPr>
      <w:r/>
      <w:r>
        <w:rPr>
          <w:b/>
        </w:rPr>
        <w:t>Political weaponisation:</w:t>
      </w:r>
      <w:r>
        <w:t xml:space="preserve"> Populists and illiberal governments have turned anti‑LGBTIQ rhetoric into electoral strategy, cutting funding and shrinking civic space. </w:t>
      </w:r>
      <w:r/>
    </w:p>
    <w:p>
      <w:pPr>
        <w:pStyle w:val="ListBullet"/>
        <w:spacing w:line="240" w:lineRule="auto"/>
        <w:ind w:left="720"/>
      </w:pPr>
      <w:r/>
      <w:r>
        <w:rPr>
          <w:b/>
        </w:rPr>
        <w:t>Practical reality:</w:t>
      </w:r>
      <w:r>
        <w:t xml:space="preserve"> Legal wins don’t automatically equal safety , visibility remains a necessary, and sometimes risky, political act.</w:t>
      </w:r>
      <w:r/>
      <w:r/>
    </w:p>
    <w:p>
      <w:pPr>
        <w:pStyle w:val="Heading2"/>
      </w:pPr>
      <w:r>
        <w:t>Pride marches show visibility, but visibility doesn’t equal safety</w:t>
      </w:r>
      <w:r/>
    </w:p>
    <w:p>
      <w:r/>
      <w:r>
        <w:t>Pride events still draw hundreds of thousands, a bright, noisy affirmation of identity and solidarity that feels both joyful and defiant. Yet visibility can also increase vulnerability: research from Vienna finds those perceived as non‑heterosexual or gender non‑conforming report higher rates of insults, assaults and being treated worse in shops or on the street. ILGA and local studies make the same point , laws are necessary but not sufficient. If you’re planning to attend a parade, think about safe meeting spots, travel with friends and know local emergency contacts; visibility is powerful, but preparation helps reduce risk.</w:t>
      </w:r>
      <w:r/>
    </w:p>
    <w:p>
      <w:pPr>
        <w:pStyle w:val="Heading2"/>
      </w:pPr>
      <w:r>
        <w:t>Spain’s rise proves deliberate policy works</w:t>
      </w:r>
      <w:r/>
    </w:p>
    <w:p>
      <w:r/>
      <w:r>
        <w:t>Spain jumped to the top of ILGA‑Europe’s Rainbow Map after strengthening laws and creating an independent equality authority, a reminder that government choices can accelerate protection. Katrin Hugendubel of ILGA‑Europe framed Spain as a template: committed political action yields measurable gains. That said, rankings measure legislation and policy rather than lived acceptance. Even in high‑scoring countries, day‑to‑day experiences vary by neighbourhood, age and socioeconomic status, so activists urge continued vigilance and implementation work.</w:t>
      </w:r>
      <w:r/>
    </w:p>
    <w:p>
      <w:pPr>
        <w:pStyle w:val="Heading2"/>
      </w:pPr>
      <w:r>
        <w:t>Europe’s map is a mixed bag , progress and rollback side by side</w:t>
      </w:r>
      <w:r/>
    </w:p>
    <w:p>
      <w:r/>
      <w:r>
        <w:t>The continental average hides big swings. Some countries, like Czechia and San Marino, moved up after easing gender recognition or anti‑discrimination rules. Others, including Slovakia and Belarus, regressed through constitutional changes or anti‑propaganda laws. This patchwork matters for people who cross borders for family, work or medical care , rights and recognition can change dramatically within a few hours’ drive. If you’re relocating or travelling, check both legal status and local community resources in advance.</w:t>
      </w:r>
      <w:r/>
    </w:p>
    <w:p>
      <w:pPr>
        <w:pStyle w:val="Heading2"/>
      </w:pPr>
      <w:r>
        <w:t>Global setbacks: criminalisation and shrinking support</w:t>
      </w:r>
      <w:r/>
    </w:p>
    <w:p>
      <w:r/>
      <w:r>
        <w:t>Globally, the number of countries criminalising same‑sex relations increased for the first time in decades, a sharp reversal that coincided with funding cuts for civil society in various donor countries. ILGA World and human‑rights monitors point to a worrying trend: some governments weaponise LGBTIQ‑hostility to rally conservative bases. For activists and aid groups, that means fewer resources at a moment when solidarity is most needed. Supporting international NGOs, donating to local helplines and amplifying safe, survivor‑led organisations can help plug shortfalls.</w:t>
      </w:r>
      <w:r/>
    </w:p>
    <w:p>
      <w:pPr>
        <w:pStyle w:val="Heading2"/>
      </w:pPr>
      <w:r>
        <w:t>Where law and life diverge , the Austrian example</w:t>
      </w:r>
      <w:r/>
    </w:p>
    <w:p>
      <w:r/>
      <w:r>
        <w:t>Austria sits slightly above the EU average in ILGA’s scoring, yet national studies show a split: people are more open at work, but public‑space harassment has increased. The IHS "Queer in Vienna II" report highlights that half of respondents avoid certain areas for safety, even as more come out in professional life. That contrast underlines an important takeaway , workplace inclusion initiatives matter, but they don’t erase street‑level threats. Municipal measures like safer‑space training for businesses and better reporting routes can make a tangible difference.</w:t>
      </w:r>
      <w:r/>
    </w:p>
    <w:p>
      <w:pPr>
        <w:pStyle w:val="Heading2"/>
      </w:pPr>
      <w:r>
        <w:t>What activists say , visibility as protest and protection</w:t>
      </w:r>
      <w:r/>
    </w:p>
    <w:p>
      <w:r/>
      <w:r>
        <w:t>For many organisers, Pride remains explicitly political: it’s a demand for equality, visibility and legal protection. In cities where backlash is loud, parades become statements of refusal , refusal to be silenced, erased or policed. If you want to show support beyond attending events, consider volunteering with local shelters, contributing to legal defence funds, or learning about bystander intervention. Small acts add up to stronger communities.</w:t>
      </w:r>
      <w:r/>
    </w:p>
    <w:p>
      <w:r/>
      <w:r>
        <w:t>It's a small change that can make every march and every open conversation that bit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1">
        <w:r>
          <w:rPr>
            <w:color w:val="0000EE"/>
            <w:u w:val="single"/>
          </w:rPr>
          <w:t>[6]</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2">
        <w:r>
          <w:rPr>
            <w:color w:val="0000EE"/>
            <w:u w:val="single"/>
          </w:rPr>
          <w:t>[5]</w:t>
        </w:r>
      </w:hyperlink>
      <w:r>
        <w:t xml:space="preserve">- Paragraph 6: </w:t>
      </w:r>
      <w:hyperlink r:id="rId9">
        <w:r>
          <w:rPr>
            <w:color w:val="0000EE"/>
            <w:u w:val="single"/>
          </w:rPr>
          <w:t>[1]</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https://www.derstandard.at/story/3000000326781/sichtbar-aber-nicht-sicher-die-lage-queerer-menschen-weltweit?ref=rss</w:t>
        </w:r>
      </w:hyperlink>
      <w:r>
        <w:t xml:space="preserve"> - Please view link - unable to able to access data</w:t>
      </w:r>
      <w:r/>
    </w:p>
    <w:p>
      <w:pPr>
        <w:pStyle w:val="ListNumber"/>
        <w:spacing w:line="240" w:lineRule="auto"/>
        <w:ind w:left="720"/>
      </w:pPr>
      <w:r/>
      <w:hyperlink r:id="rId10">
        <w:r>
          <w:rPr>
            <w:color w:val="0000EE"/>
            <w:u w:val="single"/>
          </w:rPr>
          <w:t>https://www.ilga-europe.org/report/rainbow-map-2025/</w:t>
        </w:r>
      </w:hyperlink>
      <w:r>
        <w:t xml:space="preserve"> - The ILGA-Europe Rainbow Map 2025 reveals a decline in LGBTI rights across Europe, with the UK, Hungary, and Georgia experiencing significant drops due to anti-LGBTI legislation. The map ranks 49 European countries based on their legal and policy practices for LGBTI individuals, highlighting a broader erosion of democratic protections under the guise of preserving public order. The UK now ranks 22nd, its lowest position ever, following a Supreme Court ruling that limits legal gender recognition for trans individuals. Hungary and Georgia also saw steep declines, reflecting a concerning trend in the region.</w:t>
      </w:r>
      <w:r/>
    </w:p>
    <w:p>
      <w:pPr>
        <w:pStyle w:val="ListNumber"/>
        <w:spacing w:line="240" w:lineRule="auto"/>
        <w:ind w:left="720"/>
      </w:pPr>
      <w:r/>
      <w:hyperlink r:id="rId15">
        <w:r>
          <w:rPr>
            <w:color w:val="0000EE"/>
            <w:u w:val="single"/>
          </w:rPr>
          <w:t>https://www.ilga-europe.org/report/rainbow-map-2025/?print=pdf</w:t>
        </w:r>
      </w:hyperlink>
      <w:r>
        <w:t xml:space="preserve"> - The ILGA-Europe Rainbow Map 2025 provides a comprehensive analysis of LGBTI rights across Europe, highlighting significant declines in countries like the UK, Hungary, and Georgia due to recent anti-LGBTI legislation. The report underscores a broader erosion of democratic protections, with the UK now ranking 22nd, its lowest position ever, following a Supreme Court ruling that restricts legal gender recognition for trans individuals. Hungary and Georgia also experienced steep declines, reflecting a concerning trend in the region.</w:t>
      </w:r>
      <w:r/>
    </w:p>
    <w:p>
      <w:pPr>
        <w:pStyle w:val="ListNumber"/>
        <w:spacing w:line="240" w:lineRule="auto"/>
        <w:ind w:left="720"/>
      </w:pPr>
      <w:r/>
      <w:hyperlink r:id="rId13">
        <w:r>
          <w:rPr>
            <w:color w:val="0000EE"/>
            <w:u w:val="single"/>
          </w:rPr>
          <w:t>https://www.equality-network.org/press-release-ilga-europe-rainbow-map-index-2025/</w:t>
        </w:r>
      </w:hyperlink>
      <w:r>
        <w:t xml:space="preserve"> - The Equality Network's press release on the ILGA-Europe Rainbow Map &amp; Index 2025 highlights the UK's fall to 22nd place, its lowest ever ranking, due to a Supreme Court judgment overturning two decades of recognition for trans people's identities. The UK now ranks 45th out of 49 countries for laws related to the recognition of trans people's gender identity. The press release emphasizes the need for continued advocacy to protect and advance LGBTI rights in the UK.</w:t>
      </w:r>
      <w:r/>
    </w:p>
    <w:p>
      <w:pPr>
        <w:pStyle w:val="ListNumber"/>
        <w:spacing w:line="240" w:lineRule="auto"/>
        <w:ind w:left="720"/>
      </w:pPr>
      <w:r/>
      <w:hyperlink r:id="rId12">
        <w:r>
          <w:rPr>
            <w:color w:val="0000EE"/>
            <w:u w:val="single"/>
          </w:rPr>
          <w:t>https://www.ilga-europe.org/report/</w:t>
        </w:r>
      </w:hyperlink>
      <w:r>
        <w:t xml:space="preserve"> - ILGA-Europe's reports provide in-depth analyses of LGBTI rights and policies across Europe. The Rainbow Map 2025 report highlights significant declines in countries like the UK, Hungary, and Georgia due to recent anti-LGBTI legislation. The Annual Review 2025 offers insights into the state of LGBTI rights, while the EU Enlargement Review 2025 assesses gaps in legislation and policy for the human rights of LGBTI people in enlargement countries. These reports serve as valuable resources for understanding and advocating for LGBTI rights in Europe.</w:t>
      </w:r>
      <w:r/>
    </w:p>
    <w:p>
      <w:pPr>
        <w:pStyle w:val="ListNumber"/>
        <w:spacing w:line="240" w:lineRule="auto"/>
        <w:ind w:left="720"/>
      </w:pPr>
      <w:r/>
      <w:hyperlink r:id="rId11">
        <w:r>
          <w:rPr>
            <w:color w:val="0000EE"/>
            <w:u w:val="single"/>
          </w:rPr>
          <w:t>https://apnews.com/article/459e5bf803c32a0bc1c709d14aa3b070</w:t>
        </w:r>
      </w:hyperlink>
      <w:r>
        <w:t xml:space="preserve"> - On June 12, 2026, Niger's military junta enacted a new penal code criminalizing homosexuality, instituting prison sentences ranging from five to ten years along with fines. This law targets individuals involved in same-sex relationships or marriages, including those who officiate, witness, consent to, or organize such unions. The announcement marks a significant legal shift in Niger, where homosexuality was previously not criminalized but socially stigmatized. The legislation aligns Niger with over 30 other African nations that currently criminalize same-sex relations, including Senegal, Kenya, Sierra Leone, and Tanzania.</w:t>
      </w:r>
      <w:r/>
    </w:p>
    <w:p>
      <w:pPr>
        <w:pStyle w:val="ListNumber"/>
        <w:spacing w:line="240" w:lineRule="auto"/>
        <w:ind w:left="720"/>
      </w:pPr>
      <w:r/>
      <w:hyperlink r:id="rId14">
        <w:r>
          <w:rPr>
            <w:color w:val="0000EE"/>
            <w:u w:val="single"/>
          </w:rPr>
          <w:t>https://theweek.com/96298/the-countries-where-homosexuality-is-still-illegal</w:t>
        </w:r>
      </w:hyperlink>
      <w:r>
        <w:t xml:space="preserve"> - As of 2026, homosexuality remains illegal in 65 countries worldwide, with 12 of them—including Uganda, Iran, Saudi Arabia, and northern Nigeria—imposing the death penalty for consensual same-sex relations. Uganda's recent Anti-Homosexuality Act, implemented in 2023, includes severe punishments like life imprisonment and even capital punishment for 'aggravated' cases, though enforcement has been inconsistent amid legal confusion. In the Americas, constitutional protections for LGBTQ+ rights prevail in most countries, though some Caribbean nations maintain or reinstate colonial-era anti-gay laws. In Europe, most states support LGBTQ+ rights, but Hungary has implemented restrictive laws against LGBTQ+ expression under the guise of child protection, drawing rebuke from the EU.</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rstandard.at/story/3000000326781/sichtbar-aber-nicht-sicher-die-lage-queerer-menschen-weltweit?ref=rss" TargetMode="External"/><Relationship Id="rId10" Type="http://schemas.openxmlformats.org/officeDocument/2006/relationships/hyperlink" Target="https://www.ilga-europe.org/report/rainbow-map-2025/" TargetMode="External"/><Relationship Id="rId11" Type="http://schemas.openxmlformats.org/officeDocument/2006/relationships/hyperlink" Target="https://apnews.com/article/459e5bf803c32a0bc1c709d14aa3b070" TargetMode="External"/><Relationship Id="rId12" Type="http://schemas.openxmlformats.org/officeDocument/2006/relationships/hyperlink" Target="https://www.ilga-europe.org/report/" TargetMode="External"/><Relationship Id="rId13" Type="http://schemas.openxmlformats.org/officeDocument/2006/relationships/hyperlink" Target="https://www.equality-network.org/press-release-ilga-europe-rainbow-map-index-2025/" TargetMode="External"/><Relationship Id="rId14" Type="http://schemas.openxmlformats.org/officeDocument/2006/relationships/hyperlink" Target="https://theweek.com/96298/the-countries-where-homosexuality-is-still-illegal" TargetMode="External"/><Relationship Id="rId15" Type="http://schemas.openxmlformats.org/officeDocument/2006/relationships/hyperlink" Target="https://www.ilga-europe.org/report/rainbow-map-2025/?prin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