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the Shrinking Ranks of LGBTQ+ Fortune 500 CEOs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shareholders are watching a quiet but significant shift as two high-profile executives step down; when Tim Cook and Jim Fitterling leave their CEO roles this year, the Fortune 500’s openly LGBTQ+ roster will shrink to a single leader, and that matters for corporate culture and representation.</w:t>
      </w:r>
      <w:r/>
    </w:p>
    <w:p>
      <w:r/>
      <w:r>
        <w:t>Essential Takeaways</w:t>
      </w:r>
      <w:r/>
      <w:r/>
    </w:p>
    <w:p>
      <w:pPr>
        <w:pStyle w:val="ListBullet"/>
        <w:spacing w:line="240" w:lineRule="auto"/>
        <w:ind w:left="720"/>
      </w:pPr>
      <w:r/>
      <w:r>
        <w:rPr>
          <w:b/>
        </w:rPr>
        <w:t>High-profile departures:</w:t>
      </w:r>
      <w:r>
        <w:t xml:space="preserve"> Tim Cook and Jim Fitterling are stepping down from their CEO posts in 2026, reducing openly LGBTQ+ leaders in the Fortune 500. </w:t>
      </w:r>
      <w:r/>
    </w:p>
    <w:p>
      <w:pPr>
        <w:pStyle w:val="ListBullet"/>
        <w:spacing w:line="240" w:lineRule="auto"/>
        <w:ind w:left="720"/>
      </w:pPr>
      <w:r/>
      <w:r>
        <w:rPr>
          <w:b/>
        </w:rPr>
        <w:t>Representation falls:</w:t>
      </w:r>
      <w:r>
        <w:t xml:space="preserve"> After September, only one openly LGBTQ+ CEO will remain in the Fortune 500, underscoring a drop in visibility. </w:t>
      </w:r>
      <w:r/>
    </w:p>
    <w:p>
      <w:pPr>
        <w:pStyle w:val="ListBullet"/>
        <w:spacing w:line="240" w:lineRule="auto"/>
        <w:ind w:left="720"/>
      </w:pPr>
      <w:r/>
      <w:r>
        <w:rPr>
          <w:b/>
        </w:rPr>
        <w:t>Context matters:</w:t>
      </w:r>
      <w:r>
        <w:t xml:space="preserve"> Older leadership demographics and political backlash are likely factors in fewer executives being openly LGBTQ+. </w:t>
      </w:r>
      <w:r/>
    </w:p>
    <w:p>
      <w:pPr>
        <w:pStyle w:val="ListBullet"/>
        <w:spacing w:line="240" w:lineRule="auto"/>
        <w:ind w:left="720"/>
      </w:pPr>
      <w:r/>
      <w:r>
        <w:rPr>
          <w:b/>
        </w:rPr>
        <w:t>Signs of ebb and flow:</w:t>
      </w:r>
      <w:r>
        <w:t xml:space="preserve"> Corporate Pride sponsorships rose recently, but participation in some public reporting on LGBTQ+ inclusion has declined. </w:t>
      </w:r>
      <w:r/>
    </w:p>
    <w:p>
      <w:pPr>
        <w:pStyle w:val="ListBullet"/>
        <w:spacing w:line="240" w:lineRule="auto"/>
        <w:ind w:left="720"/>
      </w:pPr>
      <w:r/>
      <w:r>
        <w:rPr>
          <w:b/>
        </w:rPr>
        <w:t>Practical reality:</w:t>
      </w:r>
      <w:r>
        <w:t xml:space="preserve"> Company succession and private lives intersect , being out at work still depends on industry, age and personal risk calculation.</w:t>
      </w:r>
      <w:r/>
      <w:r/>
    </w:p>
    <w:p>
      <w:pPr>
        <w:pStyle w:val="Heading2"/>
      </w:pPr>
      <w:r>
        <w:t>Why these departures feel like a step backwards</w:t>
      </w:r>
      <w:r/>
    </w:p>
    <w:p>
      <w:r/>
      <w:r>
        <w:t>When two veteran leaders leave at the same moment, it’s easy to see only the organisational churn, but there’s a symbolic sting here too , the visible tally of LGBTQ+ CEOs will drop dramatically. That’s not just a numbers game; visibility at the very top gives junior staff permission to be themselves and signals an organisation’s tolerance, so the absence will be noticed in offices and investor decks alike. According to company announcements, Fitterling will become executive chair while Karen Carter takes the helm at Dow; Tim Cook will move to executive chairman and John Ternus will run Apple, reflecting orderly succession but shrinking public representation.</w:t>
      </w:r>
      <w:r/>
    </w:p>
    <w:p>
      <w:pPr>
        <w:pStyle w:val="Heading2"/>
      </w:pPr>
      <w:r>
        <w:t>Demographics and disclosure: an uncomfortable truth</w:t>
      </w:r>
      <w:r/>
    </w:p>
    <w:p>
      <w:r/>
      <w:r>
        <w:t>A big part of the explanation is generational. CEOs tend to be older, and many in that cohort have long kept work and private life strictly separate. As Todd Spears of Out Leadership has observed, people who rose through corporate ranks in earlier decades often didn’t come out at work, and many still don’t. That means the counted number of LGBTQ+ CEOs almost certainly understates the real figure, while also creating a lag in visibility until younger, more open leaders move into the C-suite.</w:t>
      </w:r>
      <w:r/>
    </w:p>
    <w:p>
      <w:pPr>
        <w:pStyle w:val="Heading2"/>
      </w:pPr>
      <w:r>
        <w:t>Politics, Pride and the corporate tightrope</w:t>
      </w:r>
      <w:r/>
    </w:p>
    <w:p>
      <w:r/>
      <w:r>
        <w:t>The broader political climate matters too. Over recent years, companies have pulled back from some public diversity commitments to avoid becoming targets in culture-war battles, and reporting on inclusion has fallen. The Human Rights Campaign reported a steep drop in Fortune 500 participation in its Corporate Equity Index this year, suggesting firms are less willing to publish details. At the same time, Bloomberg and others have noted a recovery of corporate sponsorship around Pride events, so the picture is mixed: companies may still show public support selectively while shying away from formal disclosure or internal programmes.</w:t>
      </w:r>
      <w:r/>
    </w:p>
    <w:p>
      <w:pPr>
        <w:pStyle w:val="Heading2"/>
      </w:pPr>
      <w:r>
        <w:t>Succession isn’t the same as rollback , but optics count</w:t>
      </w:r>
      <w:r/>
    </w:p>
    <w:p>
      <w:r/>
      <w:r>
        <w:t>It helps to separate corporate succession , routine, often healthy , from the cultural impact of losing visible LGBTQ+ leaders. In both Apple’s and Dow’s cases, transitions to executive chair roles preserve institutional knowledge and indicate planned change rather than abrupt departures. Still, optics matter: when public-facing role models step back, employees and outside observers may read that as a loss even if policies remain intact. For those assessing workplaces, that means digging past headlines , look at ERGs, non-discrimination policies, benefits for partners and trans-inclusive healthcare to judge whether a company’s commitment endures.</w:t>
      </w:r>
      <w:r/>
    </w:p>
    <w:p>
      <w:pPr>
        <w:pStyle w:val="Heading2"/>
      </w:pPr>
      <w:r>
        <w:t>What job-seekers and leaders should watch for now</w:t>
      </w:r>
      <w:r/>
    </w:p>
    <w:p>
      <w:r/>
      <w:r>
        <w:t>If you care about workplace inclusivity, don’t rely on a CEO’s orientation as the sole signal. Check for concrete practices: documented DEI strategies, transparent reporting (when companies choose to publish it), active employee resource groups and equitable benefits. For aspiring executives, recognise the trade-offs: being visible can make you a role model but also a target in a fraught political moment. Younger tech leaders and public-company founders, including potential new entrants to the Fortune 500, may accelerate visibility as they reach top jobs , but that will take time.</w:t>
      </w:r>
      <w:r/>
    </w:p>
    <w:p>
      <w:r/>
      <w:r>
        <w:t>It's a small but meaningful change that shows how fragile progress can be, and why continued attention to culture, policy and representation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https://fortune.com/2026/06/20/apple-tim-cook-dow-jim-fitterling-lgbtq-gay-equity-succession/</w:t>
        </w:r>
      </w:hyperlink>
      <w:r>
        <w:t xml:space="preserve"> - Please view link - unable to able to access data</w:t>
      </w:r>
      <w:r/>
    </w:p>
    <w:p>
      <w:pPr>
        <w:pStyle w:val="ListNumber"/>
        <w:spacing w:line="240" w:lineRule="auto"/>
        <w:ind w:left="720"/>
      </w:pPr>
      <w:r/>
      <w:hyperlink r:id="rId9">
        <w:r>
          <w:rPr>
            <w:color w:val="0000EE"/>
            <w:u w:val="single"/>
          </w:rPr>
          <w:t>https://fortune.com/2026/06/20/apple-tim-cook-dow-jim-fitterling-lgbtq-gay-equity-succession/</w:t>
        </w:r>
      </w:hyperlink>
      <w:r>
        <w:t xml:space="preserve"> - This article discusses the upcoming departures of Tim Cook from Apple and Jim Fitterling from Dow, both of whom identify as gay. Their exits will reduce the number of openly LGBTQ+ CEOs in the Fortune 500 to just one, highlighting challenges in maintaining diversity in corporate leadership. The piece also notes the broader underrepresentation of LGBTQ+ individuals in top executive roles and the potential impact of current political climates on diversity and inclusion efforts.</w:t>
      </w:r>
      <w:r/>
    </w:p>
    <w:p>
      <w:pPr>
        <w:pStyle w:val="ListNumber"/>
        <w:spacing w:line="240" w:lineRule="auto"/>
        <w:ind w:left="720"/>
      </w:pPr>
      <w:r/>
      <w:hyperlink r:id="rId11">
        <w:r>
          <w:rPr>
            <w:color w:val="0000EE"/>
            <w:u w:val="single"/>
          </w:rPr>
          <w:t>https://corporate.dow.com/en-us/news/press-releases/dow-chair-and-ceo-jim-fitterling-to-become-executive-chair--karen-s--carter-appointe.html</w:t>
        </w:r>
      </w:hyperlink>
      <w:r>
        <w:t xml:space="preserve"> - Dow announced that effective July 1, 2026, Jim Fitterling will transition from CEO to Executive Chair of the Board, with Karen S. Carter appointed as the new CEO. This succession plan reflects Dow's strategic direction and leadership continuity, following a comprehensive planning process.</w:t>
      </w:r>
      <w:r/>
    </w:p>
    <w:p>
      <w:pPr>
        <w:pStyle w:val="ListNumber"/>
        <w:spacing w:line="240" w:lineRule="auto"/>
        <w:ind w:left="720"/>
      </w:pPr>
      <w:r/>
      <w:hyperlink r:id="rId10">
        <w:r>
          <w:rPr>
            <w:color w:val="0000EE"/>
            <w:u w:val="single"/>
          </w:rPr>
          <w:t>https://www.apple.com/ke/newsroom/2026/04/tim-cook-to-become-apple-executive-chairman-john-ternus-to-become-apple-ceo/</w:t>
        </w:r>
      </w:hyperlink>
      <w:r>
        <w:t xml:space="preserve"> - Apple revealed that Tim Cook will become Executive Chairman of the Board, with John Ternus, Senior Vice President of Hardware Engineering, set to succeed him as CEO on September 1, 2026. This decision follows a thorough succession planning process and aims to ensure a smooth leadership transition.</w:t>
      </w:r>
      <w:r/>
    </w:p>
    <w:p>
      <w:pPr>
        <w:pStyle w:val="ListNumber"/>
        <w:spacing w:line="240" w:lineRule="auto"/>
        <w:ind w:left="720"/>
      </w:pPr>
      <w:r/>
      <w:hyperlink r:id="rId12">
        <w:r>
          <w:rPr>
            <w:color w:val="0000EE"/>
            <w:u w:val="single"/>
          </w:rPr>
          <w:t>https://www.macrumors.com/2026/04/20/tim-cook-stepping-down/</w:t>
        </w:r>
      </w:hyperlink>
      <w:r>
        <w:t xml:space="preserve"> - Apple CEO Tim Cook announced his decision to step down, with hardware engineering chief John Ternus set to succeed him. Cook will continue as CEO through the summer, transitioning to Executive Chairman in September 2026, and will assist with certain aspects of the company, including engaging with policymakers.</w:t>
      </w:r>
      <w:r/>
    </w:p>
    <w:p>
      <w:pPr>
        <w:pStyle w:val="ListNumber"/>
        <w:spacing w:line="240" w:lineRule="auto"/>
        <w:ind w:left="720"/>
      </w:pPr>
      <w:r/>
      <w:hyperlink r:id="rId13">
        <w:r>
          <w:rPr>
            <w:color w:val="0000EE"/>
            <w:u w:val="single"/>
          </w:rPr>
          <w:t>https://www.tomshardware.com/software/macos/apple-ceo-time-cook-steps-down-company-names-ternus-as-incoming-ceo</w:t>
        </w:r>
      </w:hyperlink>
      <w:r>
        <w:t xml:space="preserve"> - Apple CEO Tim Cook is stepping down after nearly 15 years, with John Ternus, Senior Vice President of Hardware Engineering, named as his successor. Cook will transition to Executive Chairman in September 2026, continuing to assist with certain aspects of the company, including engaging with policymakers.</w:t>
      </w:r>
      <w:r/>
    </w:p>
    <w:p>
      <w:pPr>
        <w:pStyle w:val="ListNumber"/>
        <w:spacing w:line="240" w:lineRule="auto"/>
        <w:ind w:left="720"/>
      </w:pPr>
      <w:r/>
      <w:hyperlink r:id="rId14">
        <w:r>
          <w:rPr>
            <w:color w:val="0000EE"/>
            <w:u w:val="single"/>
          </w:rPr>
          <w:t>https://www.kiplinger.com/business/whats-next-for-apple-with-a-new-ceo</w:t>
        </w:r>
      </w:hyperlink>
      <w:r>
        <w:t xml:space="preserve"> - Apple is undergoing a significant leadership transition as CEO Tim Cook steps down in September 2026 after 15 years. John Ternus, a 25-year Apple veteran known for leading hardware engineering, is poised to take the helm. The article discusses the challenges and expectations for Ternus, particularly in enhancing Apple's artificial intelligence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6/20/apple-tim-cook-dow-jim-fitterling-lgbtq-gay-equity-succession/" TargetMode="External"/><Relationship Id="rId10" Type="http://schemas.openxmlformats.org/officeDocument/2006/relationships/hyperlink" Target="https://www.apple.com/ke/newsroom/2026/04/tim-cook-to-become-apple-executive-chairman-john-ternus-to-become-apple-ceo/" TargetMode="External"/><Relationship Id="rId11" Type="http://schemas.openxmlformats.org/officeDocument/2006/relationships/hyperlink" Target="https://corporate.dow.com/en-us/news/press-releases/dow-chair-and-ceo-jim-fitterling-to-become-executive-chair--karen-s--carter-appointe.html" TargetMode="External"/><Relationship Id="rId12" Type="http://schemas.openxmlformats.org/officeDocument/2006/relationships/hyperlink" Target="https://www.macrumors.com/2026/04/20/tim-cook-stepping-down/" TargetMode="External"/><Relationship Id="rId13" Type="http://schemas.openxmlformats.org/officeDocument/2006/relationships/hyperlink" Target="https://www.tomshardware.com/software/macos/apple-ceo-time-cook-steps-down-company-names-ternus-as-incoming-ceo" TargetMode="External"/><Relationship Id="rId14" Type="http://schemas.openxmlformats.org/officeDocument/2006/relationships/hyperlink" Target="https://www.kiplinger.com/business/whats-next-for-apple-with-a-new-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