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LGBT Supplier Diversity Program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contractors are noticing California’s expanding supplier diversity push, which now includes LGBT-owned businesses; this story explains who qualifies, how certification works, why the program exists, and practical points for firms and utilities navigating the rules.</w:t>
      </w:r>
      <w:r/>
    </w:p>
    <w:p>
      <w:r/>
      <w:r>
        <w:t>Essential Takeaways</w:t>
      </w:r>
      <w:r/>
      <w:r/>
    </w:p>
    <w:p>
      <w:pPr>
        <w:pStyle w:val="ListBullet"/>
        <w:spacing w:line="240" w:lineRule="auto"/>
        <w:ind w:left="720"/>
      </w:pPr>
      <w:r/>
      <w:r>
        <w:rPr>
          <w:b/>
        </w:rPr>
        <w:t>What it is:</w:t>
      </w:r>
      <w:r>
        <w:t xml:space="preserve"> California’s CPUC Supplier Diversity Program asks large utilities to set procurement goals for diverse suppliers, now including LGBT-owned firms. </w:t>
      </w:r>
      <w:r/>
    </w:p>
    <w:p>
      <w:pPr>
        <w:pStyle w:val="ListBullet"/>
        <w:spacing w:line="240" w:lineRule="auto"/>
        <w:ind w:left="720"/>
      </w:pPr>
      <w:r/>
      <w:r>
        <w:rPr>
          <w:b/>
        </w:rPr>
        <w:t>Certification steps:</w:t>
      </w:r>
      <w:r>
        <w:t xml:space="preserve"> Businesses must be certified through an approved certifier and submit documentation proving ownership and control. </w:t>
      </w:r>
      <w:r/>
    </w:p>
    <w:p>
      <w:pPr>
        <w:pStyle w:val="ListBullet"/>
        <w:spacing w:line="240" w:lineRule="auto"/>
        <w:ind w:left="720"/>
      </w:pPr>
      <w:r/>
      <w:r>
        <w:rPr>
          <w:b/>
        </w:rPr>
        <w:t>Practical scale:</w:t>
      </w:r>
      <w:r>
        <w:t xml:space="preserve"> Goals are small percentages (for example, 1.5 percent for LGBT-owned suppliers) but can represent substantial contract value when utilities’ spending is large. </w:t>
      </w:r>
      <w:r/>
    </w:p>
    <w:p>
      <w:pPr>
        <w:pStyle w:val="ListBullet"/>
        <w:spacing w:line="240" w:lineRule="auto"/>
        <w:ind w:left="720"/>
      </w:pPr>
      <w:r/>
      <w:r>
        <w:rPr>
          <w:b/>
        </w:rPr>
        <w:t>Paper trail matters:</w:t>
      </w:r>
      <w:r>
        <w:t xml:space="preserve"> The CPUC requires firms and utilities to keep detailed records and annual reports , the process is administrative and evidence-driven. </w:t>
      </w:r>
      <w:r/>
    </w:p>
    <w:p>
      <w:pPr>
        <w:pStyle w:val="ListBullet"/>
        <w:spacing w:line="240" w:lineRule="auto"/>
        <w:ind w:left="720"/>
      </w:pPr>
      <w:r/>
      <w:r>
        <w:rPr>
          <w:b/>
        </w:rPr>
        <w:t>Watch for fraud risks:</w:t>
      </w:r>
      <w:r>
        <w:t xml:space="preserve"> Any set-aside programme can attract bad actors, so strong documentation and rigorous certification help protect honest businesses.</w:t>
      </w:r>
      <w:r/>
      <w:r/>
    </w:p>
    <w:p>
      <w:pPr>
        <w:pStyle w:val="Heading2"/>
      </w:pPr>
      <w:r>
        <w:t>What is the CPUC Supplier Diversity Programme , and why include LGBT firms?</w:t>
      </w:r>
      <w:r/>
    </w:p>
    <w:p>
      <w:r/>
      <w:r>
        <w:t>The core fact is simple: the California Public Utilities Commission runs a supplier diversity scheme that encourages utilities to buy from diverse suppliers, and the definition of “diverse” expanded over time to include LGBT-owned businesses. The CPUC frames this as a way to help small and under-represented firms participate in large infrastructure and utility contracts. The move to add LGBT-owned suppliers fits with broader state efforts to make public procurement more inclusive. According to CPUC materials, the programme aims to level the playing field so a wider variety of companies can bid on utility work. For businesses, that means a potential new source of clients; for utilities, it means new reporting and outreach duties.</w:t>
      </w:r>
      <w:r/>
    </w:p>
    <w:p>
      <w:pPr>
        <w:pStyle w:val="Heading2"/>
      </w:pPr>
      <w:r>
        <w:t>How businesses get certified , the paperwork and proof</w:t>
      </w:r>
      <w:r/>
    </w:p>
    <w:p>
      <w:r/>
      <w:r>
        <w:t>Certification isn’t casual. CPUC guidance lays out a formal process: suppliers must be certified by an approved certifying body and demonstrate that the business is at least 51 percent owned, controlled, and managed by individuals from the designated group. The commission’s documents spell out required evidence and state how utilities must track supplier relationships. That paperwork can include ownership documents, operating agreements and other proofs of control. Certification helps utilities count purchases toward their diversity goals, so getting the documents in order is important for legitimacy and compliance.</w:t>
      </w:r>
      <w:r/>
    </w:p>
    <w:p>
      <w:pPr>
        <w:pStyle w:val="Heading2"/>
      </w:pPr>
      <w:r>
        <w:t>What utilities must do , goals, reporting and outreach</w:t>
      </w:r>
      <w:r/>
    </w:p>
    <w:p>
      <w:r/>
      <w:r>
        <w:t>The CPUC sets procurement goals for utilities rather than hard quotas, and those targets are broken out by category , minority-owned, women-owned, disabled-veteran-owned and LGBT-owned among them. Utilities with substantial revenues are expected to show efforts toward meeting these goals and to file annual reports with the commission. Those reports detail procurement, plans to increase diverse sourcing and explanations if goals aren’t met. For utility procurement teams, this means building supplier outreach, tracking spend by certification status and maintaining a clear audit trail.</w:t>
      </w:r>
      <w:r/>
    </w:p>
    <w:p>
      <w:pPr>
        <w:pStyle w:val="Heading2"/>
      </w:pPr>
      <w:r>
        <w:t>Concerns about verification and fraud , why due diligence matters</w:t>
      </w:r>
      <w:r/>
    </w:p>
    <w:p>
      <w:r/>
      <w:r>
        <w:t>Any targeted contracting programme can invite gaming, so verification matters. The CPUC and certifiers insist on documentary evidence to confirm ownership and control. That reduces opportunities for shell arrangements where a nominal figurehead is listed while others run the business. Businesses and utilities should be practical: keep clear, contemporaneous records and use reputable certifying organisations. Firms thinking of entering the supplier pool should expect to produce corporate papers and proof of decision-making authority rather than informal attestations.</w:t>
      </w:r>
      <w:r/>
    </w:p>
    <w:p>
      <w:pPr>
        <w:pStyle w:val="Heading2"/>
      </w:pPr>
      <w:r>
        <w:t>Is the programme working , participation and next steps</w:t>
      </w:r>
      <w:r/>
    </w:p>
    <w:p>
      <w:r/>
      <w:r>
        <w:t>Participation rates vary, and the impact depends on how vigorously utilities pursue diverse suppliers and how many firms complete certification. The CPUC tracks milestones and publishes outreach and progress reports showing that utilities have increased diverse-supplier relationships over time. That said, some categories may see fewer certified firms, which can limit immediate purchasing opportunities. For businesses, the takeaway is straightforward: certification doesn’t guarantee work, but it opens doors and makes you visible to procurement teams actively seeking diverse vendors. For policymakers and utilities, the challenge is growing the certified pool and ensuring outreach reaches qualified firms.</w:t>
      </w:r>
      <w:r/>
    </w:p>
    <w:p>
      <w:r/>
      <w:r>
        <w:t>It's a small administrative shift with the potential to change who gets a slice of big utility contracts , so get the paperwork right and keep your records close.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2">
        <w:r>
          <w:rPr>
            <w:color w:val="0000EE"/>
            <w:u w:val="single"/>
          </w:rPr>
          <w:t>[5]</w:t>
        </w:r>
      </w:hyperlink>
      <w:r>
        <w:t xml:space="preserve">, </w:t>
      </w:r>
      <w:hyperlink r:id="rId13">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https://pjmedia.com/rick-moran/2026/06/19/peering-into-the-bedroom-inside-californias-invasive-gay-certification-program-n4954135</w:t>
        </w:r>
      </w:hyperlink>
      <w:r>
        <w:t xml:space="preserve"> - Please view link - unable to able to access data</w:t>
      </w:r>
      <w:r/>
    </w:p>
    <w:p>
      <w:pPr>
        <w:pStyle w:val="ListNumber"/>
        <w:spacing w:line="240" w:lineRule="auto"/>
        <w:ind w:left="720"/>
      </w:pPr>
      <w:r/>
      <w:hyperlink r:id="rId10">
        <w:r>
          <w:rPr>
            <w:color w:val="0000EE"/>
            <w:u w:val="single"/>
          </w:rPr>
          <w:t>https://www.cpuc.ca.gov/supplierdiversity</w:t>
        </w:r>
      </w:hyperlink>
      <w:r>
        <w:t xml:space="preserve"> - The California Public Utilities Commission (CPUC) administers the Supplier Diversity Program under General Order 156, encouraging utilities to procure goods and services from diverse business enterprises, including women, minority, LGBT, disabled veteran, and persons with disabilities-owned businesses. The program aims to foster a competitive marketplace by promoting inclusion and diversity in procurement activities. As of 2026, over 30 investor-owned utilities, such as AT&amp;T, PG&amp;E, and Verizon, participate in this initiative, contributing to economic development and increased shareholder value through diverse supplier engagement.</w:t>
      </w:r>
      <w:r/>
    </w:p>
    <w:p>
      <w:pPr>
        <w:pStyle w:val="ListNumber"/>
        <w:spacing w:line="240" w:lineRule="auto"/>
        <w:ind w:left="720"/>
      </w:pPr>
      <w:r/>
      <w:hyperlink r:id="rId13">
        <w:r>
          <w:rPr>
            <w:color w:val="0000EE"/>
            <w:u w:val="single"/>
          </w:rPr>
          <w:t>https://www.cpuc.ca.gov/news-and-updates/all-news/cpuc-supplier-diversity-program-helps-small-and-diverse-businesses-thrive</w:t>
        </w:r>
      </w:hyperlink>
      <w:r>
        <w:t xml:space="preserve"> - In May 2026, the CPUC highlighted the success of its Supplier Diversity Program, noting that utilities and telecommunications companies spent $12.9 billion, or 28.8% of their total procurement, with diverse suppliers in 2023. This achievement underscores the program's effectiveness in promoting economic prosperity and competitive pricing within the utility sector. By facilitating procurement from diverse businesses, the program supports reliable and affordable utility services while fostering inclusivity and diversity in the industry.</w:t>
      </w:r>
      <w:r/>
    </w:p>
    <w:p>
      <w:pPr>
        <w:pStyle w:val="ListNumber"/>
        <w:spacing w:line="240" w:lineRule="auto"/>
        <w:ind w:left="720"/>
      </w:pPr>
      <w:r/>
      <w:hyperlink r:id="rId11">
        <w:r>
          <w:rPr>
            <w:color w:val="0000EE"/>
            <w:u w:val="single"/>
          </w:rPr>
          <w:t>https://www.cpuc.ca.gov/news-and-updates/all-news/cpuc-expands-supplier-diversity-program-to-encourage-diversity-and-inclusion-within-utility-industry</w:t>
        </w:r>
      </w:hyperlink>
      <w:r>
        <w:t xml:space="preserve"> - In April 2022, the CPUC expanded its Supplier Diversity Program to further promote diversity and inclusion within the utility industry. The expansion included setting procurement goals for LGBT businesses, adding businesses owned by persons with disabilities, and incorporating Community Choice Aggregators and Electric Service Providers into the program. These initiatives aim to enhance diversity in the utility sector, ensuring that procurement opportunities are accessible to a broader range of diverse business enterprises.</w:t>
      </w:r>
      <w:r/>
    </w:p>
    <w:p>
      <w:pPr>
        <w:pStyle w:val="ListNumber"/>
        <w:spacing w:line="240" w:lineRule="auto"/>
        <w:ind w:left="720"/>
      </w:pPr>
      <w:r/>
      <w:hyperlink r:id="rId12">
        <w:r>
          <w:rPr>
            <w:color w:val="0000EE"/>
            <w:u w:val="single"/>
          </w:rPr>
          <w:t>https://www.cpuc.ca.gov/-/media/cpuc-website/divisions/news-and-outreach/documents/bco/utility-supplier-diversity-program/go156-what-is-certification-3-2023.pdf</w:t>
        </w:r>
      </w:hyperlink>
      <w:r>
        <w:t xml:space="preserve"> - The CPUC's General Order 156 outlines the certification process for diverse suppliers, including women, minority, LGBT, disabled veteran, and persons with disabilities-owned businesses. Certification provides official recognition of a business's diverse status, facilitating access to procurement opportunities with utilities and other covered entities. The process involves verifying the ownership and control of businesses to ensure compliance with the program's standards, thereby promoting transparency and fairness in supplier diversity initiatives.</w:t>
      </w:r>
      <w:r/>
    </w:p>
    <w:p>
      <w:pPr>
        <w:pStyle w:val="ListNumber"/>
        <w:spacing w:line="240" w:lineRule="auto"/>
        <w:ind w:left="720"/>
      </w:pPr>
      <w:r/>
      <w:hyperlink r:id="rId14">
        <w:r>
          <w:rPr>
            <w:color w:val="0000EE"/>
            <w:u w:val="single"/>
          </w:rPr>
          <w:t>https://www.cpuc.ca.gov/-/media/cpuc-website/divisions/news-and-outreach/documents/bco/utility-supplier-diversity-program/economic-opportunities-in-esj-communities-paper.pdf</w:t>
        </w:r>
      </w:hyperlink>
      <w:r>
        <w:t xml:space="preserve"> - The CPUC's Utility Supplier Diversity Program has been instrumental in fostering economic opportunities within Environmental and Social Justice (ESJ) communities. By allocating a significant portion of procurement to diverse suppliers, the program supports job creation and economic development in underrepresented areas. The initiative aligns with the CPUC's commitment to promoting inclusivity and addressing historical disparities, ensuring that diverse communities benefit from the economic activities of the utility sector.</w:t>
      </w:r>
      <w:r/>
    </w:p>
    <w:p>
      <w:pPr>
        <w:pStyle w:val="ListNumber"/>
        <w:spacing w:line="240" w:lineRule="auto"/>
        <w:ind w:left="720"/>
      </w:pPr>
      <w:r/>
      <w:hyperlink r:id="rId15">
        <w:r>
          <w:rPr>
            <w:color w:val="0000EE"/>
            <w:u w:val="single"/>
          </w:rPr>
          <w:t>https://www.cpuc.ca.gov/news-and-updates/all-news/cpuc-diversity-program-sets-milestone-by-utilities-with-diverse-suppliers-in-2019</w:t>
        </w:r>
      </w:hyperlink>
      <w:r>
        <w:t xml:space="preserve"> - In September 2020, the CPUC reported that utilities and telecommunications companies participating in its Utility Supplier Diversity Program spent $12.7 billion with diverse suppliers in 2019, representing 33.2% of total procurement. This milestone surpassed the 21.5% aspirational goal set in General Order 156, demonstrating the program's success in integrating diverse businesses into the utility procurement process and promoting economic inclusivity within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jmedia.com/rick-moran/2026/06/19/peering-into-the-bedroom-inside-californias-invasive-gay-certification-program-n4954135" TargetMode="External"/><Relationship Id="rId10" Type="http://schemas.openxmlformats.org/officeDocument/2006/relationships/hyperlink" Target="https://www.cpuc.ca.gov/supplierdiversity" TargetMode="External"/><Relationship Id="rId11" Type="http://schemas.openxmlformats.org/officeDocument/2006/relationships/hyperlink" Target="https://www.cpuc.ca.gov/news-and-updates/all-news/cpuc-expands-supplier-diversity-program-to-encourage-diversity-and-inclusion-within-utility-industry" TargetMode="External"/><Relationship Id="rId12" Type="http://schemas.openxmlformats.org/officeDocument/2006/relationships/hyperlink" Target="https://www.cpuc.ca.gov/-/media/cpuc-website/divisions/news-and-outreach/documents/bco/utility-supplier-diversity-program/go156-what-is-certification-3-2023.pdf" TargetMode="External"/><Relationship Id="rId13" Type="http://schemas.openxmlformats.org/officeDocument/2006/relationships/hyperlink" Target="https://www.cpuc.ca.gov/news-and-updates/all-news/cpuc-supplier-diversity-program-helps-small-and-diverse-businesses-thrive" TargetMode="External"/><Relationship Id="rId14" Type="http://schemas.openxmlformats.org/officeDocument/2006/relationships/hyperlink" Target="https://www.cpuc.ca.gov/-/media/cpuc-website/divisions/news-and-outreach/documents/bco/utility-supplier-diversity-program/economic-opportunities-in-esj-communities-paper.pdf" TargetMode="External"/><Relationship Id="rId15" Type="http://schemas.openxmlformats.org/officeDocument/2006/relationships/hyperlink" Target="https://www.cpuc.ca.gov/news-and-updates/all-news/cpuc-diversity-program-sets-milestone-by-utilities-with-diverse-suppliers-in-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