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Andy Burnham’s Four-Decade LGBTQ+ Allyship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the archives: Andy Burnham’s long record on LGBTQ+ rights is getting fresh attention as he returns to Westminster, and it matters because it shows how consistent allyship can shape political credibility. Here’s a clear timeline of what he has done, why it stood out, and what it means now.</w:t>
      </w:r>
      <w:r/>
    </w:p>
    <w:p>
      <w:r/>
      <w:r>
        <w:t>Essential Takeaways</w:t>
      </w:r>
      <w:r/>
      <w:r/>
    </w:p>
    <w:p>
      <w:pPr>
        <w:pStyle w:val="ListBullet"/>
        <w:spacing w:line="240" w:lineRule="auto"/>
        <w:ind w:left="720"/>
      </w:pPr>
      <w:r/>
      <w:r>
        <w:rPr>
          <w:b/>
        </w:rPr>
        <w:t>Early activism:</w:t>
      </w:r>
      <w:r>
        <w:t xml:space="preserve"> Burnham protested Section 28 as a student in 1988, signalling early personal commitment. </w:t>
      </w:r>
      <w:r/>
    </w:p>
    <w:p>
      <w:pPr>
        <w:pStyle w:val="ListBullet"/>
        <w:spacing w:line="240" w:lineRule="auto"/>
        <w:ind w:left="720"/>
      </w:pPr>
      <w:r/>
      <w:r>
        <w:rPr>
          <w:b/>
        </w:rPr>
        <w:t>Voting record:</w:t>
      </w:r>
      <w:r>
        <w:t xml:space="preserve"> He backed repeal of Section 28, civil partnerships, IVF access for lesbian couples and equal marriage , a steady parliamentary record. </w:t>
      </w:r>
      <w:r/>
    </w:p>
    <w:p>
      <w:pPr>
        <w:pStyle w:val="ListBullet"/>
        <w:spacing w:line="240" w:lineRule="auto"/>
        <w:ind w:left="720"/>
      </w:pPr>
      <w:r/>
      <w:r>
        <w:rPr>
          <w:b/>
        </w:rPr>
        <w:t>Local leadership:</w:t>
      </w:r>
      <w:r>
        <w:t xml:space="preserve"> As Greater Manchester mayor he created an LGBTQ+ adviser role and an LGBTQ+ Equality Panel, offering practical local support. </w:t>
      </w:r>
      <w:r/>
    </w:p>
    <w:p>
      <w:pPr>
        <w:pStyle w:val="ListBullet"/>
        <w:spacing w:line="240" w:lineRule="auto"/>
        <w:ind w:left="720"/>
      </w:pPr>
      <w:r/>
      <w:r>
        <w:rPr>
          <w:b/>
        </w:rPr>
        <w:t>Trans inclusion stance:</w:t>
      </w:r>
      <w:r>
        <w:t xml:space="preserve"> He publicly defended trans rights and backed reform of the Gender Recognition Act, while also meeting a controversial group in 2020. </w:t>
      </w:r>
      <w:r/>
    </w:p>
    <w:p>
      <w:pPr>
        <w:pStyle w:val="ListBullet"/>
        <w:spacing w:line="240" w:lineRule="auto"/>
        <w:ind w:left="720"/>
      </w:pPr>
      <w:r/>
      <w:r>
        <w:rPr>
          <w:b/>
        </w:rPr>
        <w:t>Accountability:</w:t>
      </w:r>
      <w:r>
        <w:t xml:space="preserve"> In 2025 he apologised for historic LGBTQ+ discrimination by Greater Manchester Police, acknowledging institutional failures.</w:t>
      </w:r>
      <w:r/>
      <w:r/>
    </w:p>
    <w:p>
      <w:pPr>
        <w:pStyle w:val="Heading2"/>
      </w:pPr>
      <w:r>
        <w:t>He marched against Section 28 , and that matters</w:t>
      </w:r>
      <w:r/>
    </w:p>
    <w:p>
      <w:r/>
      <w:r>
        <w:t>Burnham’s opposition to Section 28 in 1988 isn’t a cosmetic footnote; it’s a sensory image of a young activist on the picket line, and one of the first public markers of his politics. According to contemporary accounts, that experience helped shape his outlook on equality. That early activism gives context to later votes and public statements, so when people ask whether his allyship is sincere, this is the kind of moment they point to.</w:t>
      </w:r>
      <w:r/>
    </w:p>
    <w:p>
      <w:r/>
      <w:r>
        <w:t>Practical insight: if you’re judging a politician’s record, look for actions from before the issue became mainstream , they tend to show conviction.</w:t>
      </w:r>
      <w:r/>
    </w:p>
    <w:p>
      <w:pPr>
        <w:pStyle w:val="Heading2"/>
      </w:pPr>
      <w:r>
        <w:t>A consistent voting record through the 2000s and 2010s</w:t>
      </w:r>
      <w:r/>
    </w:p>
    <w:p>
      <w:r/>
      <w:r>
        <w:t>Across two decades Burnham supported landmark legislation: repeal of Section 28, the Civil Partnership Act, anti-discrimination measures, IVF access for lesbian couples and the Marriage (Same Sex Couples) Act. Those votes form a straightforward through-line , not flash-in-the-pan tweets but parliamentary commitments. During his 2015 leadership bid some critics questioned his vocal profile, but defenders noted there was “no case to answer” given the record.</w:t>
      </w:r>
      <w:r/>
    </w:p>
    <w:p>
      <w:r/>
      <w:r>
        <w:t>Why it matters: votes are the clearest currency in politics. If someone has repeatedly voted to expand rights, that’s harder to dismiss than a handful of symbolic gestures.</w:t>
      </w:r>
      <w:r/>
    </w:p>
    <w:p>
      <w:pPr>
        <w:pStyle w:val="Heading2"/>
      </w:pPr>
      <w:r>
        <w:t>Turning local power into practical support in Greater Manchester</w:t>
      </w:r>
      <w:r/>
    </w:p>
    <w:p>
      <w:r/>
      <w:r>
        <w:t>As mayor Burnham appointed an LGBTQ+ adviser , believed to be the first such role attached to a metro mayor , and launched an LGBTQ+ Equality Panel to tackle regional inequalities. These moves translated national principles into local programmes and advisory structures, and they sent a signal that civic leadership can be proactive on inclusion.</w:t>
      </w:r>
      <w:r/>
    </w:p>
    <w:p>
      <w:r/>
      <w:r>
        <w:t>Practical tip: mayors and councils can effect real change even when national politics stalls, so local appointments and panels are worth watching if you care about services and safety.</w:t>
      </w:r>
      <w:r/>
    </w:p>
    <w:p>
      <w:pPr>
        <w:pStyle w:val="Heading2"/>
      </w:pPr>
      <w:r>
        <w:t>The trans rights moments that tested his politics</w:t>
      </w:r>
      <w:r/>
    </w:p>
    <w:p>
      <w:r/>
      <w:r>
        <w:t>Burnham has twice been in the spotlight for trans inclusion: he backed simplifying the Gender Recognition Act and publicly argued trans women should be able to use women’s toilets, framing the debate away from culture-war framing. He also met representatives of the LGB Alliance in 2020 , a meeting his office later explained happened before concerns about the group were widely flagged.</w:t>
      </w:r>
      <w:r/>
    </w:p>
    <w:p>
      <w:r/>
      <w:r>
        <w:t>Context: supporting reform while engaging with controversial groups shows the tightrope some politicians walk , outreach to different voices, but also the risk of being associated with organisations criticised by LGBTQ+ advocates.</w:t>
      </w:r>
      <w:r/>
    </w:p>
    <w:p>
      <w:pPr>
        <w:pStyle w:val="Heading2"/>
      </w:pPr>
      <w:r>
        <w:t>Saying sorry for police pasts , accountability in public life</w:t>
      </w:r>
      <w:r/>
    </w:p>
    <w:p>
      <w:r/>
      <w:r>
        <w:t>In 2025 Burnham formally apologised for decades of discrimination by Greater Manchester Police against gay and trans people, calling the historic treatment “shameful.” That apology was more than rhetoric; it recognised institutional harm and opened a door to reparative work. Media coverage has framed it as a necessary step for public trust in civic institutions.</w:t>
      </w:r>
      <w:r/>
    </w:p>
    <w:p>
      <w:r/>
      <w:r>
        <w:t>Outlook: apologies without follow-up action ring hollow, so the next test is whether policy and practice change to match the words.</w:t>
      </w:r>
      <w:r/>
    </w:p>
    <w:p>
      <w:pPr>
        <w:pStyle w:val="Heading2"/>
      </w:pPr>
      <w:r>
        <w:t>Why the timeline adds up to genuine allyship</w:t>
      </w:r>
      <w:r/>
    </w:p>
    <w:p>
      <w:r/>
      <w:r>
        <w:t>Look at the pattern: student activism, consistent parliamentary votes, local institutional fixes, public defence of trans inclusion and a formal apology for police wrongdoing. Together those moments make a persuasive case that Burnham’s support isn’t seasonal. People who value principled consistency will find the record convincing; sceptics will point to tactical meetings or imperfect communication. Both readings are fair, but the receipts tilt toward long-term commitment.</w:t>
      </w:r>
      <w:r/>
    </w:p>
    <w:p>
      <w:r/>
      <w:r>
        <w:t>Practical takeaway: when evaluating politicians on equality, assemble a timeline , early actions, votes, appointments and accountability moments reveal more than slogans.</w:t>
      </w:r>
      <w:r/>
    </w:p>
    <w:p>
      <w:r/>
      <w:r>
        <w:t>It's a small shift in attention that helps you see the difference between performative gestures and sustained allyship.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2">
        <w:r>
          <w:rPr>
            <w:color w:val="0000EE"/>
            <w:u w:val="single"/>
          </w:rPr>
          <w:t>[5]</w:t>
        </w:r>
      </w:hyperlink>
      <w:r>
        <w:t xml:space="preserve">, </w:t>
      </w:r>
      <w:hyperlink r:id="rId12">
        <w:r>
          <w:rPr>
            <w:color w:val="0000EE"/>
            <w:u w:val="single"/>
          </w:rPr>
          <w:t>[3]</w:t>
        </w:r>
      </w:hyperlink>
      <w:r>
        <w:t xml:space="preserve">- Paragraph 4: </w:t>
      </w:r>
      <w:hyperlink r:id="rId11">
        <w:r>
          <w:rPr>
            <w:color w:val="0000EE"/>
            <w:u w:val="single"/>
          </w:rPr>
          <w:t>[6]</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[7]</w:t>
        </w:r>
      </w:hyperlink>
      <w:r>
        <w:t xml:space="preserve">- Paragraph 6: </w:t>
      </w:r>
      <w:hyperlink r:id="rId12">
        <w:r>
          <w:rPr>
            <w:color w:val="0000EE"/>
            <w:u w:val="single"/>
          </w:rPr>
          <w:t>[3]</w:t>
        </w:r>
      </w:hyperlink>
      <w:r>
        <w:t xml:space="preserve">, </w:t>
      </w:r>
      <w:hyperlink r:id="rId11">
        <w:r>
          <w:rPr>
            <w:color w:val="0000EE"/>
            <w:u w:val="single"/>
          </w:rPr>
          <w:t>[4]</w:t>
        </w:r>
      </w:hyperlink>
      <w:r>
        <w:t xml:space="preserve">- Paragraph 7: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https://www.attitude.co.uk/news/examining-andy-burnhams-history-lgbtq-allyship-526222/</w:t>
        </w:r>
      </w:hyperlink>
      <w:r>
        <w:t xml:space="preserve"> - Please view link - unable to able to access data</w:t>
      </w:r>
      <w:r/>
    </w:p>
    <w:p>
      <w:pPr>
        <w:pStyle w:val="ListNumber"/>
        <w:spacing w:line="240" w:lineRule="auto"/>
        <w:ind w:left="720"/>
      </w:pPr>
      <w:r/>
      <w:hyperlink r:id="rId10">
        <w:r>
          <w:rPr>
            <w:color w:val="0000EE"/>
            <w:u w:val="single"/>
          </w:rPr>
          <w:t>https://www.theguardian.com/uk-news/2025/dec/23/andy-burnham-apologises-for-past-police-lgbtq-discrimination</w:t>
        </w:r>
      </w:hyperlink>
      <w:r>
        <w:t xml:space="preserve"> - In December 2025, Andy Burnham, Mayor of Greater Manchester, publicly apologised for the historical discrimination faced by LGBTQ+ individuals at the hands of Greater Manchester Police. Acknowledging the 'unacceptable discrimination and the pain and suffering it caused,' Burnham's apology contrasts with the stance of the police chief, who declined to apologise, citing concerns over the potential superficiality of such an act. This apology is significant given the region's history of homophobic persecution, notably under former Chief Constable Sir James Anderton in the 1980s. (</w:t>
      </w:r>
      <w:hyperlink r:id="rId13">
        <w:r>
          <w:rPr>
            <w:color w:val="0000EE"/>
            <w:u w:val="single"/>
          </w:rPr>
          <w:t>theguardian.com</w:t>
        </w:r>
      </w:hyperlink>
      <w:r>
        <w:t>)</w:t>
      </w:r>
      <w:r/>
    </w:p>
    <w:p>
      <w:pPr>
        <w:pStyle w:val="ListNumber"/>
        <w:spacing w:line="240" w:lineRule="auto"/>
        <w:ind w:left="720"/>
      </w:pPr>
      <w:r/>
      <w:hyperlink r:id="rId12">
        <w:r>
          <w:rPr>
            <w:color w:val="0000EE"/>
            <w:u w:val="single"/>
          </w:rPr>
          <w:t>https://www.greatermanchester-ca.gov.uk/what-we-do/equalities/lgbtq-panel/</w:t>
        </w:r>
      </w:hyperlink>
      <w:r>
        <w:t xml:space="preserve"> - The Greater Manchester LGBTQ+ Advisory Panel, established by the Greater Manchester Combined Authority (GMCA), aims to advise, support, and challenge political leaders and policymakers to address discrimination and inequality. The panel provides insights into the diverse LGBTQ+ community, co-designs policies, and supports positive collaboration within communities. Membership includes individuals like Martin Sherlock, Karl Robson, and Genna King, among others. (</w:t>
      </w:r>
      <w:hyperlink r:id="rId14">
        <w:r>
          <w:rPr>
            <w:color w:val="0000EE"/>
            <w:u w:val="single"/>
          </w:rPr>
          <w:t>greatermanchester-ca.gov.uk</w:t>
        </w:r>
      </w:hyperlink>
      <w:r>
        <w:t>)</w:t>
      </w:r>
      <w:r/>
    </w:p>
    <w:p>
      <w:pPr>
        <w:pStyle w:val="ListNumber"/>
        <w:spacing w:line="240" w:lineRule="auto"/>
        <w:ind w:left="720"/>
      </w:pPr>
      <w:r/>
      <w:hyperlink r:id="rId11">
        <w:r>
          <w:rPr>
            <w:color w:val="0000EE"/>
            <w:u w:val="single"/>
          </w:rPr>
          <w:t>https://www.greatermanchester-ca.gov.uk/what-we-do/communities/lgbt-adviser-and-panel/</w:t>
        </w:r>
      </w:hyperlink>
      <w:r>
        <w:t xml:space="preserve"> - In 2018, Mayor Andy Burnham appointed Carl Austin-Behan, former Lord Mayor of Manchester and prominent LGBTQ+ activist, as the city's first LGBTQ+ Adviser. This role, believed to be the first of its kind attached to a metro mayor, aims to tackle inequalities faced by LGBTQ+ individuals and ensure they feel included, valued, and safe. The panel reflects the diversity of the LGBTQ+ community across Greater Manchester. (</w:t>
      </w:r>
      <w:hyperlink r:id="rId15">
        <w:r>
          <w:rPr>
            <w:color w:val="0000EE"/>
            <w:u w:val="single"/>
          </w:rPr>
          <w:t>greatermanchester-ca.gov.uk</w:t>
        </w:r>
      </w:hyperlink>
      <w:r>
        <w:t>)</w:t>
      </w:r>
      <w:r/>
    </w:p>
    <w:p>
      <w:pPr>
        <w:pStyle w:val="ListNumber"/>
        <w:spacing w:line="240" w:lineRule="auto"/>
        <w:ind w:left="720"/>
      </w:pPr>
      <w:r/>
      <w:hyperlink r:id="rId12">
        <w:r>
          <w:rPr>
            <w:color w:val="0000EE"/>
            <w:u w:val="single"/>
          </w:rPr>
          <w:t>https://www.greatermanchester-ca.gov.uk/what-we-do/equalities/lgbtq-panel/</w:t>
        </w:r>
      </w:hyperlink>
      <w:r>
        <w:t xml:space="preserve"> - The Greater Manchester LGBTQ+ Advisory Panel, established by the Greater Manchester Combined Authority (GMCA), aims to advise, support, and challenge political leaders and policymakers to address discrimination and inequality. The panel provides insights into the diverse LGBTQ+ community, co-designs policies, and supports positive collaboration within communities. Membership includes individuals like Martin Sherlock, Karl Robson, and Genna King, among others. (</w:t>
      </w:r>
      <w:hyperlink r:id="rId14">
        <w:r>
          <w:rPr>
            <w:color w:val="0000EE"/>
            <w:u w:val="single"/>
          </w:rPr>
          <w:t>greatermanchester-ca.gov.uk</w:t>
        </w:r>
      </w:hyperlink>
      <w:r>
        <w:t>)</w:t>
      </w:r>
      <w:r/>
    </w:p>
    <w:p>
      <w:pPr>
        <w:pStyle w:val="ListNumber"/>
        <w:spacing w:line="240" w:lineRule="auto"/>
        <w:ind w:left="720"/>
      </w:pPr>
      <w:r/>
      <w:hyperlink r:id="rId11">
        <w:r>
          <w:rPr>
            <w:color w:val="0000EE"/>
            <w:u w:val="single"/>
          </w:rPr>
          <w:t>https://www.greatermanchester-ca.gov.uk/what-we-do/communities/lgbt-adviser-and-panel/</w:t>
        </w:r>
      </w:hyperlink>
      <w:r>
        <w:t xml:space="preserve"> - In 2018, Mayor Andy Burnham appointed Carl Austin-Behan, former Lord Mayor of Manchester and prominent LGBTQ+ activist, as the city's first LGBTQ+ Adviser. This role, believed to be the first of its kind attached to a metro mayor, aims to tackle inequalities faced by LGBTQ+ individuals and ensure they feel included, valued, and safe. The panel reflects the diversity of the LGBTQ+ community across Greater Manchester. (</w:t>
      </w:r>
      <w:hyperlink r:id="rId15">
        <w:r>
          <w:rPr>
            <w:color w:val="0000EE"/>
            <w:u w:val="single"/>
          </w:rPr>
          <w:t>greatermanchester-ca.gov.uk</w:t>
        </w:r>
      </w:hyperlink>
      <w:r>
        <w:t>)</w:t>
      </w:r>
      <w:r/>
    </w:p>
    <w:p>
      <w:pPr>
        <w:pStyle w:val="ListNumber"/>
        <w:spacing w:line="240" w:lineRule="auto"/>
        <w:ind w:left="720"/>
      </w:pPr>
      <w:r/>
      <w:hyperlink r:id="rId12">
        <w:r>
          <w:rPr>
            <w:color w:val="0000EE"/>
            <w:u w:val="single"/>
          </w:rPr>
          <w:t>https://www.greatermanchester-ca.gov.uk/what-we-do/equalities/lgbtq-panel/</w:t>
        </w:r>
      </w:hyperlink>
      <w:r>
        <w:t xml:space="preserve"> - The Greater Manchester LGBTQ+ Advisory Panel, established by the Greater Manchester Combined Authority (GMCA), aims to advise, support, and challenge political leaders and policymakers to address discrimination and inequality. The panel provides insights into the diverse LGBTQ+ community, co-designs policies, and supports positive collaboration within communities. Membership includes individuals like Martin Sherlock, Karl Robson, and Genna King, among others. (</w:t>
      </w:r>
      <w:hyperlink r:id="rId14">
        <w:r>
          <w:rPr>
            <w:color w:val="0000EE"/>
            <w:u w:val="single"/>
          </w:rPr>
          <w:t>greatermanchester-ca.gov.uk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examining-andy-burnhams-history-lgbtq-allyship-526222/" TargetMode="External"/><Relationship Id="rId10" Type="http://schemas.openxmlformats.org/officeDocument/2006/relationships/hyperlink" Target="https://www.theguardian.com/uk-news/2025/dec/23/andy-burnham-apologises-for-past-police-lgbtq-discrimination" TargetMode="External"/><Relationship Id="rId11" Type="http://schemas.openxmlformats.org/officeDocument/2006/relationships/hyperlink" Target="https://www.greatermanchester-ca.gov.uk/what-we-do/communities/lgbt-adviser-and-panel/" TargetMode="External"/><Relationship Id="rId12" Type="http://schemas.openxmlformats.org/officeDocument/2006/relationships/hyperlink" Target="https://www.greatermanchester-ca.gov.uk/what-we-do/equalities/lgbtq-panel/" TargetMode="External"/><Relationship Id="rId13" Type="http://schemas.openxmlformats.org/officeDocument/2006/relationships/hyperlink" Target="https://www.theguardian.com/uk-news/2025/dec/23/andy-burnham-apologises-for-past-police-lgbtq-discrimination?utm_source=openai" TargetMode="External"/><Relationship Id="rId14" Type="http://schemas.openxmlformats.org/officeDocument/2006/relationships/hyperlink" Target="https://www.greatermanchester-ca.gov.uk/what-we-do/equalities/lgbtq-panel/?utm_source=openai" TargetMode="External"/><Relationship Id="rId15" Type="http://schemas.openxmlformats.org/officeDocument/2006/relationships/hyperlink" Target="https://greatermanchester-ca.gov.uk/what-we-do/communities/lgbt-adviser-and-pane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