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rising LGBT adoptions and what it means for children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have noticed a surge: adoption figures show a sharp rise in same-sex couples becoming adopters, sparking fresh debate about policy, evidence and children's best interests across England. This piece looks at who's changing, why it matters and how parents, councils and agencies are responding.</w:t>
      </w:r>
      <w:r/>
    </w:p>
    <w:p>
      <w:r/>
      <w:r>
        <w:t>Essential Takeaways</w:t>
      </w:r>
      <w:r/>
      <w:r/>
    </w:p>
    <w:p>
      <w:pPr>
        <w:pStyle w:val="ListBullet"/>
        <w:spacing w:line="240" w:lineRule="auto"/>
        <w:ind w:left="720"/>
      </w:pPr>
      <w:r/>
      <w:r>
        <w:rPr>
          <w:b/>
        </w:rPr>
        <w:t>Numbers up:</w:t>
      </w:r>
      <w:r>
        <w:t xml:space="preserve"> Recent government statistics show a marked increase in adoptions by same-sex couples over the last decade, with a notable jump between 2013 and 2023.</w:t>
      </w:r>
      <w:r/>
    </w:p>
    <w:p>
      <w:pPr>
        <w:pStyle w:val="ListBullet"/>
        <w:spacing w:line="240" w:lineRule="auto"/>
        <w:ind w:left="720"/>
      </w:pPr>
      <w:r/>
      <w:r>
        <w:rPr>
          <w:b/>
        </w:rPr>
        <w:t>Disproportionate share:</w:t>
      </w:r>
      <w:r>
        <w:t xml:space="preserve"> Same-sex adopters represent a larger share of adoptive placements than their share of the adult population, prompting questions about recruitment and policy emphasis.</w:t>
      </w:r>
      <w:r/>
    </w:p>
    <w:p>
      <w:pPr>
        <w:pStyle w:val="ListBullet"/>
        <w:spacing w:line="240" w:lineRule="auto"/>
        <w:ind w:left="720"/>
      </w:pPr>
      <w:r/>
      <w:r>
        <w:rPr>
          <w:b/>
        </w:rPr>
        <w:t>Local action visible:</w:t>
      </w:r>
      <w:r>
        <w:t xml:space="preserve"> Some councils and charities have actively promoted LGBT fostering and adoption, using campaigns and social media to encourage applications.</w:t>
      </w:r>
      <w:r/>
    </w:p>
    <w:p>
      <w:pPr>
        <w:pStyle w:val="ListBullet"/>
        <w:spacing w:line="240" w:lineRule="auto"/>
        <w:ind w:left="720"/>
      </w:pPr>
      <w:r/>
      <w:r>
        <w:rPr>
          <w:b/>
        </w:rPr>
        <w:t>Evidence gap flagged:</w:t>
      </w:r>
      <w:r>
        <w:t xml:space="preserve"> Critics argue policy has outpaced research on long-term outcomes for children, calling for clearer data and an open inquiry into recruitment and safeguarding.</w:t>
      </w:r>
      <w:r/>
    </w:p>
    <w:p>
      <w:pPr>
        <w:pStyle w:val="ListBullet"/>
        <w:spacing w:line="240" w:lineRule="auto"/>
        <w:ind w:left="720"/>
      </w:pPr>
      <w:r/>
      <w:r>
        <w:rPr>
          <w:b/>
        </w:rPr>
        <w:t>Practical point:</w:t>
      </w:r>
      <w:r>
        <w:t xml:space="preserve"> Prospective adopters and birth families should expect clearer guidance and scrutiny as agencies balance inclusivity with safeguarding.</w:t>
      </w:r>
      <w:r/>
      <w:r/>
    </w:p>
    <w:p>
      <w:pPr>
        <w:pStyle w:val="Heading2"/>
      </w:pPr>
      <w:r>
        <w:t>What's changing , the figures that caught attention</w:t>
      </w:r>
      <w:r/>
    </w:p>
    <w:p>
      <w:r/>
      <w:r>
        <w:t>The most immediate hook is the raw numbers: adoptions to same-sex couples have risen sharply since the early 2010s, according to national datasets and agency reports, and this rise is visible in local case studies too. The increase feels tangible , the faces on council social posts and campaign banners underline it.</w:t>
      </w:r>
      <w:r/>
    </w:p>
    <w:p>
      <w:r/>
      <w:r>
        <w:t>This trend has roots in changing law, social attitudes and deliberate outreach. Adoption agencies and councils point to broader inclusion efforts and to campaigns that encourage more people to consider adoption. For many, it’s a welcome expansion of the pool of potential adopters in a sector that has long struggled to find suitable families.</w:t>
      </w:r>
      <w:r/>
    </w:p>
    <w:p>
      <w:r/>
      <w:r>
        <w:t>But the size of the increase has prompted debate. Some say it's an overdue correction and a boost for children in care; others question whether recruitment strategy has skewed and whether the available research on child outcomes has been given enough weight. For prospective adopters, it means more competition and potentially quicker matches; for agencies, it means balancing diverse applicant pools with careful matching.</w:t>
      </w:r>
      <w:r/>
    </w:p>
    <w:p>
      <w:pPr>
        <w:pStyle w:val="Heading2"/>
      </w:pPr>
      <w:r>
        <w:t>Why councils and charities have been pushing LGBT recruitment</w:t>
      </w:r>
      <w:r/>
    </w:p>
    <w:p>
      <w:r/>
      <w:r>
        <w:t>Local authorities and charities have run visible campaigns designed to reach LGBTQ+ communities, using message-driven weeks, photos with rainbow flags and encouraging language. The rationale is straightforward: when you're short of adopters, widening the invitation makes sense.</w:t>
      </w:r>
      <w:r/>
    </w:p>
    <w:p>
      <w:r/>
      <w:r>
        <w:t>Campaigns often emphasise warmth, stability and the need for loving homes, not sexual orientation. But critics say the optics , a surge in recruitment targeted at one demographic , deserve scrutiny. Is the focus about equality of opportunity, or is it reshaping priorities in ways that need public explanation?</w:t>
      </w:r>
      <w:r/>
    </w:p>
    <w:p>
      <w:r/>
      <w:r>
        <w:t>Practically, this push has broadened the pool and brought forward many skilled adopters who might previously have been overlooked. If you’re thinking of applying, expect clearer communications from agencies and more structured support networks.</w:t>
      </w:r>
      <w:r/>
    </w:p>
    <w:p>
      <w:pPr>
        <w:pStyle w:val="Heading2"/>
      </w:pPr>
      <w:r>
        <w:t>What does the evidence say about children's outcomes?</w:t>
      </w:r>
      <w:r/>
    </w:p>
    <w:p>
      <w:r/>
      <w:r>
        <w:t>There’s a straightforward public-interest question at the heart of the debate: does being adopted by a same-sex couple affect outcomes for children? The short answer from mainstream studies is that children thrive where they have stable, supportive homes. Many respected reviews find no inherent disadvantage linked to parents’ sexual orientation.</w:t>
      </w:r>
      <w:r/>
    </w:p>
    <w:p>
      <w:r/>
      <w:r>
        <w:t>Still, commentators and some campaigners caution that modern adoption practice needs continuous review as demographics shift. They argue for more transparent, longitudinal data that looks beyond immediate placement success to education, health and wellbeing over years.</w:t>
      </w:r>
      <w:r/>
    </w:p>
    <w:p>
      <w:r/>
      <w:r>
        <w:t>For policy-makers, that means commissioning and publishing robust follow-up studies. For adoptive parents, it means being prepared for scrutiny and for agencies to focus tightly on safeguarding and long-term support.</w:t>
      </w:r>
      <w:r/>
    </w:p>
    <w:p>
      <w:pPr>
        <w:pStyle w:val="Heading2"/>
      </w:pPr>
      <w:r>
        <w:t>Safeguarding, perception and the call for inquiry</w:t>
      </w:r>
      <w:r/>
    </w:p>
    <w:p>
      <w:r/>
      <w:r>
        <w:t>The debate has moved quickly from numbers to safeguards. Some public figures and journalists have called for inquiries into whether policy or recruitment emphasises identity over child-centred criteria. That reflects a broader mistrust that can accompany rapid social change.</w:t>
      </w:r>
      <w:r/>
    </w:p>
    <w:p>
      <w:r/>
      <w:r>
        <w:t>Agencies respond that safeguarding frameworks remain robust, with checks and training required for all adopters. But where perception lags behind practice, public confidence can wobble. A transparent review , not a politics-led spectacle , could restore trust by clarifying recruitment goals, how matches are made, and what outcomes are being tracked.</w:t>
      </w:r>
      <w:r/>
    </w:p>
    <w:p>
      <w:r/>
      <w:r>
        <w:t>If you work in social care or are a concerned citizen, push for accessible data and clear explanations from local authorities. If you're a prospective adopter, ask agencies about their matching criteria and post-placement support.</w:t>
      </w:r>
      <w:r/>
    </w:p>
    <w:p>
      <w:pPr>
        <w:pStyle w:val="Heading2"/>
      </w:pPr>
      <w:r>
        <w:t>What parents and birth families should know now</w:t>
      </w:r>
      <w:r/>
    </w:p>
    <w:p>
      <w:r/>
      <w:r>
        <w:t>For birth families, these shifts won't change the fundamental focus: children's safety and best interests. For prospective adopters, the landscape is more open but also more scrutinised. Agencies are likely to ask detailed questions about parenting plans, support networks and long-term stability regardless of your sexual orientation.</w:t>
      </w:r>
      <w:r/>
    </w:p>
    <w:p>
      <w:r/>
      <w:r>
        <w:t>Practical advice: attend local information events, request statistics and follow-up policies from agencies, and get peer support from local adopters' groups. The process may feel longer because agencies are balancing inclusion with public accountability.</w:t>
      </w:r>
      <w:r/>
    </w:p>
    <w:p>
      <w:r/>
      <w:r>
        <w:t>Looking forward, expect clearer guidance, more published outcome data and ongoing conversation about how best to balance inclusivity, transparency and the child's welfare.</w:t>
      </w:r>
      <w:r/>
    </w:p>
    <w:p>
      <w:r/>
      <w:r>
        <w:t>It's a small but important shift in adoption practice that will keep being argued about , and it matters because it concerns the most vulnerable children.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10">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[2]</w:t>
        </w:r>
      </w:hyperlink>
      <w:r>
        <w:t xml:space="preserve">, </w:t>
      </w:r>
      <w:hyperlink r:id="rId14">
        <w:r>
          <w:rPr>
            <w:color w:val="0000EE"/>
            <w:u w:val="single"/>
          </w:rPr>
          <w:t>[4]</w:t>
        </w:r>
      </w:hyperlink>
      <w:r>
        <w:t xml:space="preserve">- Paragraph 4: </w:t>
      </w:r>
      <w:hyperlink r:id="rId11">
        <w:r>
          <w:rPr>
            <w:color w:val="0000EE"/>
            <w:u w:val="single"/>
          </w:rPr>
          <w:t>[7]</w:t>
        </w:r>
      </w:hyperlink>
      <w:r>
        <w:t xml:space="preserve">, </w:t>
      </w:r>
      <w:hyperlink r:id="rId15">
        <w:r>
          <w:rPr>
            <w:color w:val="0000EE"/>
            <w:u w:val="single"/>
          </w:rPr>
          <w:t>[5]</w:t>
        </w:r>
      </w:hyperlink>
      <w:r>
        <w:t xml:space="preserve">- Paragraph 5: </w:t>
      </w:r>
      <w:hyperlink r:id="rId13">
        <w:r>
          <w:rPr>
            <w:color w:val="0000EE"/>
            <w:u w:val="single"/>
          </w:rPr>
          <w:t>[2]</w:t>
        </w:r>
      </w:hyperlink>
      <w:r>
        <w:t xml:space="preserve">, </w:t>
      </w:r>
      <w:hyperlink r:id="rId10">
        <w:r>
          <w:rPr>
            <w:color w:val="0000EE"/>
            <w:u w:val="single"/>
          </w:rPr>
          <w:t>[3]</w:t>
        </w:r>
      </w:hyperlink>
      <w:r>
        <w:t xml:space="preserve">- Paragraph 6: </w:t>
      </w:r>
      <w:hyperlink r:id="rId12">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https://anglicanmainstream.org/article/shocking-revelations-from-adoption-englands-policy-documents/</w:t>
        </w:r>
      </w:hyperlink>
      <w:r>
        <w:t xml:space="preserve"> - Please view link - unable to able to access data</w:t>
      </w:r>
      <w:r/>
    </w:p>
    <w:p>
      <w:pPr>
        <w:pStyle w:val="ListNumber"/>
        <w:spacing w:line="240" w:lineRule="auto"/>
        <w:ind w:left="720"/>
      </w:pPr>
      <w:r/>
      <w:hyperlink r:id="rId13">
        <w:r>
          <w:rPr>
            <w:color w:val="0000EE"/>
            <w:u w:val="single"/>
          </w:rPr>
          <w:t>https://www.gov.uk/government/statistics/children-looked-after-in-england-including-adoption-2023-to-2024</w:t>
        </w:r>
      </w:hyperlink>
      <w:r>
        <w:t xml:space="preserve"> - This official government report provides comprehensive statistics on children in care in England for the year ending 31 March 2024. It includes data on the number of children looked after, their demographics, and adoption figures, offering insights into the trends and policies affecting vulnerable children in the UK.</w:t>
      </w:r>
      <w:r/>
    </w:p>
    <w:p>
      <w:pPr>
        <w:pStyle w:val="ListNumber"/>
        <w:spacing w:line="240" w:lineRule="auto"/>
        <w:ind w:left="720"/>
      </w:pPr>
      <w:r/>
      <w:hyperlink r:id="rId10">
        <w:r>
          <w:rPr>
            <w:color w:val="0000EE"/>
            <w:u w:val="single"/>
          </w:rPr>
          <w:t>https://www.gov.uk/government/news/record-number-of-children-adopted-by-lgbt-families</w:t>
        </w:r>
      </w:hyperlink>
      <w:r>
        <w:t xml:space="preserve"> - This government announcement highlights a significant increase in the number of children adopted by LGBT families in England. It discusses the reforms introduced to support adoption and fostering, including dedicated services for LGBT individuals, aiming to provide loving homes for children in need.</w:t>
      </w:r>
      <w:r/>
    </w:p>
    <w:p>
      <w:pPr>
        <w:pStyle w:val="ListNumber"/>
        <w:spacing w:line="240" w:lineRule="auto"/>
        <w:ind w:left="720"/>
      </w:pPr>
      <w:r/>
      <w:hyperlink r:id="rId14">
        <w:r>
          <w:rPr>
            <w:color w:val="0000EE"/>
            <w:u w:val="single"/>
          </w:rPr>
          <w:t>https://www.gov.uk/government/statistics/adoption-agencies-data-in-england-1-april-2013-to-31-march-2014</w:t>
        </w:r>
      </w:hyperlink>
      <w:r>
        <w:t xml:space="preserve"> - This official statistics release presents data on adoption agencies in England for the period 1 April 2013 to 31 March 2014. It includes information on the number of adopters, children adopted, and other relevant metrics, providing a historical perspective on adoption trends in the UK.</w:t>
      </w:r>
      <w:r/>
    </w:p>
    <w:p>
      <w:pPr>
        <w:pStyle w:val="ListNumber"/>
        <w:spacing w:line="240" w:lineRule="auto"/>
        <w:ind w:left="720"/>
      </w:pPr>
      <w:r/>
      <w:hyperlink r:id="rId15">
        <w:r>
          <w:rPr>
            <w:color w:val="0000EE"/>
            <w:u w:val="single"/>
          </w:rPr>
          <w:t>https://www.gov.uk/government/statistics/adoption-2013-14-key-findings</w:t>
        </w:r>
      </w:hyperlink>
      <w:r>
        <w:t xml:space="preserve"> - This key findings document offers a summary of adoption statistics in England for the year ending 31 March 2014. It covers various aspects of adoption, including the characteristics of adopters and children, and provides insights into the adoption landscape during that period.</w:t>
      </w:r>
      <w:r/>
    </w:p>
    <w:p>
      <w:pPr>
        <w:pStyle w:val="ListNumber"/>
        <w:spacing w:line="240" w:lineRule="auto"/>
        <w:ind w:left="720"/>
      </w:pPr>
      <w:r/>
      <w:hyperlink r:id="rId12">
        <w:r>
          <w:rPr>
            <w:color w:val="0000EE"/>
            <w:u w:val="single"/>
          </w:rPr>
          <w:t>https://www.westmorlandandfurness.gov.uk/news/2024/one-four-adopted-cumbrian-children-placed-lgbt-families</w:t>
        </w:r>
      </w:hyperlink>
      <w:r>
        <w:t xml:space="preserve"> - This news article reports on the increasing number of adopted children in Cumbria placed with LGBT families. It highlights the efforts of local authorities to promote diversity in adoption and the positive impact of these placements on children in the region.</w:t>
      </w:r>
      <w:r/>
    </w:p>
    <w:p>
      <w:pPr>
        <w:pStyle w:val="ListNumber"/>
        <w:spacing w:line="240" w:lineRule="auto"/>
        <w:ind w:left="720"/>
      </w:pPr>
      <w:r/>
      <w:hyperlink r:id="rId11">
        <w:r>
          <w:rPr>
            <w:color w:val="0000EE"/>
            <w:u w:val="single"/>
          </w:rPr>
          <w:t>https://www.scenemag.co.uk/one-in-five-adoptions-in-england-to-same-sex-couples-new-statistics-reveal/</w:t>
        </w:r>
      </w:hyperlink>
      <w:r>
        <w:t xml:space="preserve"> - This article discusses new statistics revealing that one in five adoptions in England in 2023 were to same-sex couples. It highlights the highest total number and proportion on record, reflecting changing attitudes and policies towards LGBT adoption in the UK.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glicanmainstream.org/article/shocking-revelations-from-adoption-englands-policy-documents/" TargetMode="External"/><Relationship Id="rId10" Type="http://schemas.openxmlformats.org/officeDocument/2006/relationships/hyperlink" Target="https://www.gov.uk/government/news/record-number-of-children-adopted-by-lgbt-families" TargetMode="External"/><Relationship Id="rId11" Type="http://schemas.openxmlformats.org/officeDocument/2006/relationships/hyperlink" Target="https://www.scenemag.co.uk/one-in-five-adoptions-in-england-to-same-sex-couples-new-statistics-reveal/" TargetMode="External"/><Relationship Id="rId12" Type="http://schemas.openxmlformats.org/officeDocument/2006/relationships/hyperlink" Target="https://www.westmorlandandfurness.gov.uk/news/2024/one-four-adopted-cumbrian-children-placed-lgbt-families" TargetMode="External"/><Relationship Id="rId13" Type="http://schemas.openxmlformats.org/officeDocument/2006/relationships/hyperlink" Target="https://www.gov.uk/government/statistics/children-looked-after-in-england-including-adoption-2023-to-2024" TargetMode="External"/><Relationship Id="rId14" Type="http://schemas.openxmlformats.org/officeDocument/2006/relationships/hyperlink" Target="https://www.gov.uk/government/statistics/adoption-agencies-data-in-england-1-april-2013-to-31-march-2014" TargetMode="External"/><Relationship Id="rId15" Type="http://schemas.openxmlformats.org/officeDocument/2006/relationships/hyperlink" Target="https://www.gov.uk/government/statistics/adoption-2013-14-key-find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