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Surge of Anti-LGBTQ Laws in Africa: What’s Changing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new laws are sweeping parts of Africa, as several countries tighten penalties for same‑sex relations and activists warn of growing risks. This piece looks at who’s passing the bills, what the penalties are, why politicians are doing it, and what people on the ground and international bodies are saying.</w:t>
      </w:r>
      <w:r/>
    </w:p>
    <w:p>
      <w:r/>
      <w:r>
        <w:t>Essential Takeaways</w:t>
      </w:r>
      <w:r/>
      <w:r/>
    </w:p>
    <w:p>
      <w:pPr>
        <w:pStyle w:val="ListBullet"/>
        <w:spacing w:line="240" w:lineRule="auto"/>
        <w:ind w:left="720"/>
      </w:pPr>
      <w:r/>
      <w:r>
        <w:rPr>
          <w:b/>
        </w:rPr>
        <w:t>Harsh penalties:</w:t>
      </w:r>
      <w:r>
        <w:t xml:space="preserve"> Several nations now impose prison terms , and in one high‑profile case, laws include the death penalty for aggravated offences. </w:t>
      </w:r>
      <w:r/>
    </w:p>
    <w:p>
      <w:pPr>
        <w:pStyle w:val="ListBullet"/>
        <w:spacing w:line="240" w:lineRule="auto"/>
        <w:ind w:left="720"/>
      </w:pPr>
      <w:r/>
      <w:r>
        <w:rPr>
          <w:b/>
        </w:rPr>
        <w:t>Recent roll‑calls:</w:t>
      </w:r>
      <w:r>
        <w:t xml:space="preserve"> Since 2023 a string of countries have tightened criminalisation, including Burkina Faso, Niger, Senegal and Ghana. </w:t>
      </w:r>
      <w:r/>
    </w:p>
    <w:p>
      <w:pPr>
        <w:pStyle w:val="ListBullet"/>
        <w:spacing w:line="240" w:lineRule="auto"/>
        <w:ind w:left="720"/>
      </w:pPr>
      <w:r/>
      <w:r>
        <w:rPr>
          <w:b/>
        </w:rPr>
        <w:t>Political drivers:</w:t>
      </w:r>
      <w:r>
        <w:t xml:space="preserve"> Leaders are courting conservative voters and rejecting “Western values”, making LGBTQ rights a convenient political wedge. </w:t>
      </w:r>
      <w:r/>
    </w:p>
    <w:p>
      <w:pPr>
        <w:pStyle w:val="ListBullet"/>
        <w:spacing w:line="240" w:lineRule="auto"/>
        <w:ind w:left="720"/>
      </w:pPr>
      <w:r/>
      <w:r>
        <w:rPr>
          <w:b/>
        </w:rPr>
        <w:t>Human impact:</w:t>
      </w:r>
      <w:r>
        <w:t xml:space="preserve"> Rights groups report increased arrests, convictions and fear among LGBTQ communities, with knock‑on effects for health and safety. </w:t>
      </w:r>
      <w:r/>
    </w:p>
    <w:p>
      <w:pPr>
        <w:pStyle w:val="ListBullet"/>
        <w:spacing w:line="240" w:lineRule="auto"/>
        <w:ind w:left="720"/>
      </w:pPr>
      <w:r/>
      <w:r>
        <w:rPr>
          <w:b/>
        </w:rPr>
        <w:t>International response:</w:t>
      </w:r>
      <w:r>
        <w:t xml:space="preserve"> Human‑rights organisations and some foreign governments have condemned the moves and warned of diplomatic and aid consequences.</w:t>
      </w:r>
      <w:r/>
      <w:r/>
    </w:p>
    <w:p>
      <w:pPr>
        <w:pStyle w:val="Heading2"/>
      </w:pPr>
      <w:r>
        <w:t>What the new laws actually say , and how severe they are</w:t>
      </w:r>
      <w:r/>
    </w:p>
    <w:p>
      <w:r/>
      <w:r>
        <w:t>The legal changes aren’t minor tweaks; they increase prison terms or create new offences that criminalise presence, promotion or even advocacy. In several cases penalties jump to multiple years behind bars. One earlier law in Uganda set a brutal precedent by introducing “aggravated” categories with maximum penalties so extreme they alarmed human‑rights groups. The result is a patchwork of statutes that vary in wording but share the same effect: far greater legal risk for LGBTQ people and anyone who supports them.</w:t>
      </w:r>
      <w:r/>
    </w:p>
    <w:p>
      <w:r/>
      <w:r>
        <w:t>According to human‑rights monitors, this legislative wave is producing real convictions as courts apply the new codes, not just symbolic prosecutions. That means people are being prosecuted, jailed and, in some jurisdictions, left with criminal records that make everyday life , work, housing, healthcare , even harder.</w:t>
      </w:r>
      <w:r/>
    </w:p>
    <w:p>
      <w:pPr>
        <w:pStyle w:val="Heading2"/>
      </w:pPr>
      <w:r>
        <w:t>Why politicians are pushing these laws now</w:t>
      </w:r>
      <w:r/>
    </w:p>
    <w:p>
      <w:r/>
      <w:r>
        <w:t>Politicians often talk about tradition and morality, but the timing also reflects political calculation. Lawmakers in several capitals are using anti‑LGBTQ rhetoric to rally conservative bases, distract from economic troubles, or frame themselves as defenders against foreign influence. Leaders portray LGBTQ rights as imported “Western values,” which resonates politically in places where nationalism and cultural sovereignty are persuasive. That rhetorical framing makes legal crackdowns both politically popular and politically expedient.</w:t>
      </w:r>
      <w:r/>
    </w:p>
    <w:p>
      <w:r/>
      <w:r>
        <w:t>This isn’t just culture‑war posturing: the bills are passed through parliaments, signed into law and then enforced. Observers note that when democracy or the economy stalls, identity politics can become a fast route to garnering attention and votes.</w:t>
      </w:r>
      <w:r/>
    </w:p>
    <w:p>
      <w:pPr>
        <w:pStyle w:val="Heading2"/>
      </w:pPr>
      <w:r>
        <w:t>What this means on the ground for LGBTQ people</w:t>
      </w:r>
      <w:r/>
    </w:p>
    <w:p>
      <w:r/>
      <w:r>
        <w:t>The practical effects are immediate and frightening. People report a rise in harassment, arbitrary arrests and social ostracism. Clinics and outreach groups that provide sexual‑health services face shrinking space to operate because staff fear prosecution or community backlash. Families and communities fracture as people hide partners or flee cities for safety.</w:t>
      </w:r>
      <w:r/>
    </w:p>
    <w:p>
      <w:r/>
      <w:r>
        <w:t>Rights organisations say criminalisation worsens public‑health outcomes because it drives people away from testing and treatment. For many, even the fear of being reported , by neighbours, employers or religious leaders , is enough to curtail everyday life.</w:t>
      </w:r>
      <w:r/>
    </w:p>
    <w:p>
      <w:pPr>
        <w:pStyle w:val="Heading2"/>
      </w:pPr>
      <w:r>
        <w:t>International and regional reactions , pressure, sanctions, and diplomacy</w:t>
      </w:r>
      <w:r/>
    </w:p>
    <w:p>
      <w:r/>
      <w:r>
        <w:t>Human‑rights groups, some foreign governments and international bodies have condemned the laws and warned of reputational and, in some cases, aid consequences. Critics argue legal crackdowns violate international standards and jeopardise cooperation on other issues, from development to security. Meanwhile, governments passing the laws frame international criticism as interference, which only deepens the diplomatic stalemate.</w:t>
      </w:r>
      <w:r/>
    </w:p>
    <w:p>
      <w:r/>
      <w:r>
        <w:t>Some donors and partners are weighing targeted responses, but the impact is uneven. Cutting aid can punish vulnerable populations as much as governments, so foreign policy responses require careful calibration.</w:t>
      </w:r>
      <w:r/>
    </w:p>
    <w:p>
      <w:pPr>
        <w:pStyle w:val="Heading2"/>
      </w:pPr>
      <w:r>
        <w:t>What activists and legal experts say can help</w:t>
      </w:r>
      <w:r/>
    </w:p>
    <w:p>
      <w:r/>
      <w:r>
        <w:t>Legal challenges in domestic courts and strategic litigation at regional human‑rights bodies remain key tools for activists. So do discreet support networks that help people relocate, access healthcare and legal aid, or hide from persecution. International solidarity , funding for local NGOs, quiet diplomacy and pressure to uphold human‑rights commitments , can help blunt the worst impacts without leaving communities short of services.</w:t>
      </w:r>
      <w:r/>
    </w:p>
    <w:p>
      <w:r/>
      <w:r>
        <w:t>Practical advice for those concerned: stay informed of local laws, support verified local organisations providing legal and health aid, and consider advocacy that pairs pressure with practical safeguards for at‑risk people.</w:t>
      </w:r>
      <w:r/>
    </w:p>
    <w:p>
      <w:r/>
      <w:r>
        <w:t>It's a small change in law that makes a huge difference to daily safety , watch how communities and courts respond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4">
        <w:r>
          <w:rPr>
            <w:color w:val="0000EE"/>
            <w:u w:val="single"/>
          </w:rPr>
          <w:t>[5]</w:t>
        </w:r>
      </w:hyperlink>
      <w:r>
        <w:t xml:space="preserve">, </w:t>
      </w:r>
      <w:hyperlink r:id="rId12">
        <w:r>
          <w:rPr>
            <w:color w:val="0000EE"/>
            <w:u w:val="single"/>
          </w:rPr>
          <w:t>[4]</w:t>
        </w:r>
      </w:hyperlink>
      <w:r>
        <w:t xml:space="preserve">- Paragraph 5: </w:t>
      </w:r>
      <w:hyperlink r:id="rId15">
        <w:r>
          <w:rPr>
            <w:color w:val="0000EE"/>
            <w:u w:val="single"/>
          </w:rPr>
          <w:t>[7]</w:t>
        </w:r>
      </w:hyperlink>
      <w:r>
        <w:t xml:space="preserve">, </w:t>
      </w:r>
      <w:hyperlink r:id="rId10">
        <w:r>
          <w:rPr>
            <w:color w:val="0000EE"/>
            <w:u w:val="single"/>
          </w:rPr>
          <w:t>[2]</w:t>
        </w:r>
      </w:hyperlink>
      <w:r>
        <w:t xml:space="preserve">- Paragraph 6: </w:t>
      </w:r>
      <w:hyperlink r:id="rId13">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https://tribune.net.ph/2026/06/18/anti-lgbtq-laws-sweep-africa</w:t>
        </w:r>
      </w:hyperlink>
      <w:r>
        <w:t xml:space="preserve"> - Please view link - unable to able to access data</w:t>
      </w:r>
      <w:r/>
    </w:p>
    <w:p>
      <w:pPr>
        <w:pStyle w:val="ListNumber"/>
        <w:spacing w:line="240" w:lineRule="auto"/>
        <w:ind w:left="720"/>
      </w:pPr>
      <w:r/>
      <w:hyperlink r:id="rId10">
        <w:r>
          <w:rPr>
            <w:color w:val="0000EE"/>
            <w:u w:val="single"/>
          </w:rPr>
          <w:t>https://www.hrw.org/news/2023/05/30/ugandas-president-signs-repressive-anti-lgbt-law</w:t>
        </w:r>
      </w:hyperlink>
      <w:r>
        <w:t xml:space="preserve"> - In May 2023, Ugandan President Yoweri Museveni signed the Anti-Homosexuality Act into law, criminalising same-sex conduct and introducing the death penalty for 'aggravated homosexuality'. This law violates fundamental rights and breaches Uganda's international human rights commitments. It also discriminates against people with disabilities by making the offence of homosexuality aggravated if the 'victim' has a disability, thereby denying persons with disabilities the capacity to consent to sex.</w:t>
      </w:r>
      <w:r/>
    </w:p>
    <w:p>
      <w:pPr>
        <w:pStyle w:val="ListNumber"/>
        <w:spacing w:line="240" w:lineRule="auto"/>
        <w:ind w:left="720"/>
      </w:pPr>
      <w:r/>
      <w:hyperlink r:id="rId13">
        <w:r>
          <w:rPr>
            <w:color w:val="0000EE"/>
            <w:u w:val="single"/>
          </w:rPr>
          <w:t>https://www.africanhrc.org/single-post/burkina-faso-enacts-anti-lgbt-criminalizing-law</w:t>
        </w:r>
      </w:hyperlink>
      <w:r>
        <w:t xml:space="preserve"> - In September 2025, Burkina Faso's transitional parliament passed legislation outlawing conduct deemed to promote LGBTQ practices, introducing fines, prison sentences, and other sanctions for persons convicted. The amended family code was approved by the parliament in an unanimous vote, making Burkina Faso the 65th country worldwide to criminalise LGBTQ activities.</w:t>
      </w:r>
      <w:r/>
    </w:p>
    <w:p>
      <w:pPr>
        <w:pStyle w:val="ListNumber"/>
        <w:spacing w:line="240" w:lineRule="auto"/>
        <w:ind w:left="720"/>
      </w:pPr>
      <w:r/>
      <w:hyperlink r:id="rId12">
        <w:r>
          <w:rPr>
            <w:color w:val="0000EE"/>
            <w:u w:val="single"/>
          </w:rPr>
          <w:t>https://www.africanhrc.org/single-post/burkina-faso-first-known-conviction-under-new-anti-lgbtq-law</w:t>
        </w:r>
      </w:hyperlink>
      <w:r>
        <w:t xml:space="preserve"> - In December 2025, Burkina Faso's Ministry of Justice confirmed the first known conviction under the country's newly enacted anti-LGBTQ provisions. A foreign national was sentenced to 24 months’ imprisonment, a fine, and ordered expelled from Burkina Faso following completion of the sentence. The individual was charged with 'homosexuality and related practices' under Article 210-3 of Law No. 012-2025/ALT, which criminalises consensual same-sex conduct with up to five years in prison and substantial fines.</w:t>
      </w:r>
      <w:r/>
    </w:p>
    <w:p>
      <w:pPr>
        <w:pStyle w:val="ListNumber"/>
        <w:spacing w:line="240" w:lineRule="auto"/>
        <w:ind w:left="720"/>
      </w:pPr>
      <w:r/>
      <w:hyperlink r:id="rId14">
        <w:r>
          <w:rPr>
            <w:color w:val="0000EE"/>
            <w:u w:val="single"/>
          </w:rPr>
          <w:t>https://www.humandignitytrust.org/country-profile/burkina-faso/</w:t>
        </w:r>
      </w:hyperlink>
      <w:r>
        <w:t xml:space="preserve"> - As of November 2025, Burkina Faso criminalises both same-sex acts and their promotion under Article 210-3 of the 2025 amended Persons and Family Code. This provision imposes imprisonment between two and five years and fines between two and ten million francs. Repeat offenders face double penalties, and foreign nationals may be expelled. The law has been enforced in respect of same-sex acts since November 2025.</w:t>
      </w:r>
      <w:r/>
    </w:p>
    <w:p>
      <w:pPr>
        <w:pStyle w:val="ListNumber"/>
        <w:spacing w:line="240" w:lineRule="auto"/>
        <w:ind w:left="720"/>
      </w:pPr>
      <w:r/>
      <w:hyperlink r:id="rId11">
        <w:r>
          <w:rPr>
            <w:color w:val="0000EE"/>
            <w:u w:val="single"/>
          </w:rPr>
          <w:t>https://time.com/6265593/uganda-parliament-gay-lgbtq-law/</w:t>
        </w:r>
      </w:hyperlink>
      <w:r>
        <w:t xml:space="preserve"> - In May 2023, Uganda's Parliament approved a bill that criminalises identifying as LGBTQ, escalating existing discrimination towards gay individuals in the country. The legislation enforces severe penalties, including the death penalty for 'aggravated homosexuality', which encompasses having sex with an HIV-positive person or being a repeat offender, and a 20-year prison sentence for promoting LGBTQ rights or financially supporting related organisations. The bill's passage has incited global condemnation, with U.S. National Security Council spokesperson John Kirby warning of economic consequences and U.N. High Commissioner for Human Rights Volker Türk describing it as 'draconian'.</w:t>
      </w:r>
      <w:r/>
    </w:p>
    <w:p>
      <w:pPr>
        <w:pStyle w:val="ListNumber"/>
        <w:spacing w:line="240" w:lineRule="auto"/>
        <w:ind w:left="720"/>
      </w:pPr>
      <w:r/>
      <w:hyperlink r:id="rId15">
        <w:r>
          <w:rPr>
            <w:color w:val="0000EE"/>
            <w:u w:val="single"/>
          </w:rPr>
          <w:t>https://www.axios.com/2023/03/22/uganda-anti-gay-bill-death-penalty</w:t>
        </w:r>
      </w:hyperlink>
      <w:r>
        <w:t xml:space="preserve"> - In March 2023, Uganda's parliament passed a stringent anti-gay bill that criminalises identifying as LGBTQ and imposes severe penalties, including potential death sentences for certain offences related to same-sex relations. While over 30 African nations already outlaw such relations, Uganda's new legislation extends further by making self-identification as LGBTQ punishable by up to 10 years in prison. The bill defines this broadly, targeting anyone who identifies outside the traditional male-female binary. The law awaits either approval or veto by President Yoweri Museveni, who has publicly shown support for similar measures. The bill reflects the deeply rooted anti-LGBTQ sentiment and discriminatory rhetoric that pervades Ugandan society and politics.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6/18/anti-lgbtq-laws-sweep-africa" TargetMode="External"/><Relationship Id="rId10" Type="http://schemas.openxmlformats.org/officeDocument/2006/relationships/hyperlink" Target="https://www.hrw.org/news/2023/05/30/ugandas-president-signs-repressive-anti-lgbt-law" TargetMode="External"/><Relationship Id="rId11" Type="http://schemas.openxmlformats.org/officeDocument/2006/relationships/hyperlink" Target="https://time.com/6265593/uganda-parliament-gay-lgbtq-law/" TargetMode="External"/><Relationship Id="rId12" Type="http://schemas.openxmlformats.org/officeDocument/2006/relationships/hyperlink" Target="https://www.africanhrc.org/single-post/burkina-faso-first-known-conviction-under-new-anti-lgbtq-law" TargetMode="External"/><Relationship Id="rId13" Type="http://schemas.openxmlformats.org/officeDocument/2006/relationships/hyperlink" Target="https://www.africanhrc.org/single-post/burkina-faso-enacts-anti-lgbt-criminalizing-law" TargetMode="External"/><Relationship Id="rId14" Type="http://schemas.openxmlformats.org/officeDocument/2006/relationships/hyperlink" Target="https://www.humandignitytrust.org/country-profile/burkina-faso/" TargetMode="External"/><Relationship Id="rId15" Type="http://schemas.openxmlformats.org/officeDocument/2006/relationships/hyperlink" Target="https://www.axios.com/2023/03/22/uganda-anti-gay-bill-death-penal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