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Reduce Suicide Risk Among Transgender People, According to New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scale: researchers are sounding the alarm after a large new analysis found transgender people report far higher rates of recent suicide thoughts and attempts than the general population, and the causes point to concrete, fixable harms , from violence and conversion therapy to lack of gender-affirming care and hostile laws.</w:t>
      </w:r>
      <w:r/>
    </w:p>
    <w:p>
      <w:r/>
      <w:r>
        <w:t>Essential Takeaways</w:t>
      </w:r>
      <w:r/>
      <w:r/>
    </w:p>
    <w:p>
      <w:pPr>
        <w:pStyle w:val="ListBullet"/>
        <w:spacing w:line="240" w:lineRule="auto"/>
        <w:ind w:left="720"/>
      </w:pPr>
      <w:r/>
      <w:r>
        <w:rPr>
          <w:b/>
        </w:rPr>
        <w:t>Stark difference:</w:t>
      </w:r>
      <w:r>
        <w:t xml:space="preserve"> About 39% of transgender respondents said they’d had serious suicide thoughts in the past year, versus roughly 5% in the general population. </w:t>
      </w:r>
      <w:r/>
    </w:p>
    <w:p>
      <w:pPr>
        <w:pStyle w:val="ListBullet"/>
        <w:spacing w:line="240" w:lineRule="auto"/>
        <w:ind w:left="720"/>
      </w:pPr>
      <w:r/>
      <w:r>
        <w:rPr>
          <w:b/>
        </w:rPr>
        <w:t>Youth at highest risk:</w:t>
      </w:r>
      <w:r>
        <w:t xml:space="preserve"> More than half of 16–17-year-old transgender respondents reported past-year suicide thoughts; rates fall steeply with age. </w:t>
      </w:r>
      <w:r/>
    </w:p>
    <w:p>
      <w:pPr>
        <w:pStyle w:val="ListBullet"/>
        <w:spacing w:line="240" w:lineRule="auto"/>
        <w:ind w:left="720"/>
      </w:pPr>
      <w:r/>
      <w:r>
        <w:rPr>
          <w:b/>
        </w:rPr>
        <w:t>Specific harms matter:</w:t>
      </w:r>
      <w:r>
        <w:t xml:space="preserve"> Physical attacks, conversion therapy, family or faith rejection, and denial of gender-affirming care strongly raise suicide risk. </w:t>
      </w:r>
      <w:r/>
    </w:p>
    <w:p>
      <w:pPr>
        <w:pStyle w:val="ListBullet"/>
        <w:spacing w:line="240" w:lineRule="auto"/>
        <w:ind w:left="720"/>
      </w:pPr>
      <w:r/>
      <w:r>
        <w:rPr>
          <w:b/>
        </w:rPr>
        <w:t>Policy and place count:</w:t>
      </w:r>
      <w:r>
        <w:t xml:space="preserve"> Trans people in states with protective laws reported fewer suicide thoughts than those in states with hostile policies. </w:t>
      </w:r>
      <w:r/>
    </w:p>
    <w:p>
      <w:pPr>
        <w:pStyle w:val="ListBullet"/>
        <w:spacing w:line="240" w:lineRule="auto"/>
        <w:ind w:left="720"/>
      </w:pPr>
      <w:r/>
      <w:r>
        <w:rPr>
          <w:b/>
        </w:rPr>
        <w:t>Practical fixes:</w:t>
      </w:r>
      <w:r>
        <w:t xml:space="preserve"> Improving access to gender-affirming care, banning conversion therapy, anti-violence measures and ID updates are tangible interventions.</w:t>
      </w:r>
      <w:r/>
      <w:r/>
    </w:p>
    <w:p>
      <w:pPr>
        <w:pStyle w:val="Heading2"/>
      </w:pPr>
      <w:r>
        <w:t>The figures that startle you , and why they should</w:t>
      </w:r>
      <w:r/>
    </w:p>
    <w:p>
      <w:r/>
      <w:r>
        <w:t>The new analysis of a 2022 national survey of over 92,000 transgender people makes one thing obvious: suicidality among trans people is not an abstract statistic, it’s an urgent, everyday reality for many. The sensory detail here is simple but heavy , a large share of respondents reported feeling so despairing that they seriously thought about ending their lives in the previous year. That’s not just a number; it’s a picture of daily life under strain.</w:t>
      </w:r>
      <w:r/>
    </w:p>
    <w:p>
      <w:r/>
      <w:r>
        <w:t>Researchers compared these figures to those from a broad adult survey of the US population and found far higher rates among transgender respondents. That gap forces a hard question: what’s different about transgender people’s lives that explains such elevated harm? The short answer is exposure , to violence, rejection, discriminatory policies and barriers to care.</w:t>
      </w:r>
      <w:r/>
    </w:p>
    <w:p>
      <w:pPr>
        <w:pStyle w:val="Heading2"/>
      </w:pPr>
      <w:r>
        <w:t>Young people pay the steepest price</w:t>
      </w:r>
      <w:r/>
    </w:p>
    <w:p>
      <w:r/>
      <w:r>
        <w:t>Youth stood out in the study. More than half of those aged 16–17 reported past-year suicide thoughts, a proportion that’s both frightening and sadly believable if you’ve worked with young people denied family support or safe spaces. According to related youth-focused surveys, rejection from family, school-based harassment and lack of affirming healthcare are frequent drivers of acute distress.</w:t>
      </w:r>
      <w:r/>
    </w:p>
    <w:p>
      <w:r/>
      <w:r>
        <w:t>For parents, schools and clinicians, the takeaway is practical: early support matters. Simple moves , using a young person’s chosen name and pronouns, ensuring access to counselling and gender‑affirming services where appropriate, and safe schooling , are associated with better mental-health outcomes. Where those supports are absent, risk stacks up.</w:t>
      </w:r>
      <w:r/>
    </w:p>
    <w:p>
      <w:pPr>
        <w:pStyle w:val="Heading2"/>
      </w:pPr>
      <w:r>
        <w:t>Conversion therapy, violence and rejection , direct links to attempts</w:t>
      </w:r>
      <w:r/>
    </w:p>
    <w:p>
      <w:r/>
      <w:r>
        <w:t>The analysis highlights several specific experiences that sharply increase risk. People who experienced physical attacks because they are transgender reported much higher rates of thinking about and attempting suicide. Conversion therapy exposure, even in religious settings, was linked to particularly high levels of distress among youth.</w:t>
      </w:r>
      <w:r/>
    </w:p>
    <w:p>
      <w:r/>
      <w:r>
        <w:t>Those findings align with prior mental-health research showing that attempts to change or suppress identity are harmful. Practically, this reinforces the case for bans on conversion practices, better enforcement of anti-violence laws, and faith-community education programmes that promote acceptance rather than coercion.</w:t>
      </w:r>
      <w:r/>
    </w:p>
    <w:p>
      <w:pPr>
        <w:pStyle w:val="Heading2"/>
      </w:pPr>
      <w:r>
        <w:t>Access to care, IDs and bathrooms , the everyday barriers that matter</w:t>
      </w:r>
      <w:r/>
    </w:p>
    <w:p>
      <w:r/>
      <w:r>
        <w:t>It’s not just headline-grabbing laws that affect wellbeing; everyday bureaucratic snags do too. Respondents who needed gender-affirming care but hadn’t received it, those with incorrect identity documents, or people who’d been denied access to restrooms had higher rates of suicide thoughts and attempts. Those are fixable problems.</w:t>
      </w:r>
      <w:r/>
    </w:p>
    <w:p>
      <w:r/>
      <w:r>
        <w:t>Clinics, registries and employers can make a difference by streamlining ID updates, training staff on respectful restroom policies, and reducing wait times for gender-affirming care. For clinicians, the practical advice is to assess access barriers as part of suicide-risk screening and to help patients navigate referrals and documentation.</w:t>
      </w:r>
      <w:r/>
    </w:p>
    <w:p>
      <w:pPr>
        <w:pStyle w:val="Heading2"/>
      </w:pPr>
      <w:r>
        <w:t>Policy environment shapes outcomes , why “place” still matters</w:t>
      </w:r>
      <w:r/>
    </w:p>
    <w:p>
      <w:r/>
      <w:r>
        <w:t>The researchers also found a clear relationship between state policy climates and suicidality: transgender people living in states with comprehensive non-discrimination protections and positive transgender policies reported lower rates of past-year suicide thoughts than those in states with hostile laws. That’s a political finding with human consequences.</w:t>
      </w:r>
      <w:r/>
    </w:p>
    <w:p>
      <w:r/>
      <w:r>
        <w:t>This doesn’t mean laws alone cure distress, but it does mean that policy decisions create environments that either protect or amplify risk. For advocates and policymakers, the practical route is obvious: enact and enforce anti-discrimination protections, oppose bills that target trans people, and invest in community safety measures.</w:t>
      </w:r>
      <w:r/>
    </w:p>
    <w:p>
      <w:r/>
      <w:r>
        <w:t>Closing line</w:t>
      </w:r>
      <w:r/>
    </w:p>
    <w:p>
      <w:r/>
      <w:r>
        <w:t>Small, practical changes , better access to care, bans on harmful practices, safer schools and fairer laws , can make a real difference to people’s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2">
        <w:r>
          <w:rPr>
            <w:color w:val="0000EE"/>
            <w:u w:val="single"/>
          </w:rPr>
          <w:t>[5]</w:t>
        </w:r>
      </w:hyperlink>
      <w:r>
        <w:t xml:space="preserve">- Paragraph 5: </w:t>
      </w:r>
      <w:hyperlink r:id="rId12">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https://williamsinstitute.law.ucla.edu/press/usts-trans-suicide-press-release/</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https://www.theguardian.com/us-news/2022/dec/16/us-trans-non-binary-youth-suicide-mental-health</w:t>
        </w:r>
      </w:hyperlink>
      <w:r>
        <w:t xml:space="preserve"> - A December 2022 article from The Guardian reports that over 50% of transgender and non-binary youth in the United States seriously considered suicide in the past year. The piece highlights the worsening mental health crisis among LGBTQ+ youth, noting that these elevated rates of suicidal thoughts are prevalent across both liberal and conservative regions. The article underscores the urgent need for supportive environments and mental health resources to address this crisis.</w:t>
      </w:r>
      <w:r/>
    </w:p>
    <w:p>
      <w:pPr>
        <w:pStyle w:val="ListNumber"/>
        <w:spacing w:line="240" w:lineRule="auto"/>
        <w:ind w:left="720"/>
      </w:pPr>
      <w:r/>
      <w:hyperlink r:id="rId11">
        <w:r>
          <w:rPr>
            <w:color w:val="0000EE"/>
            <w:u w:val="single"/>
          </w:rPr>
          <w:t>https://www.thetrevorproject.org/survey-2022/</w:t>
        </w:r>
      </w:hyperlink>
      <w:r>
        <w:t xml:space="preserve"> - The Trevor Project's 2022 National Survey on LGBTQ Youth Mental Health reveals that 45% of LGBTQ youth seriously considered suicide in the past year, with transgender and nonbinary youth reporting even higher rates. The survey attributes this increase to factors such as legislative attacks on LGBTQ rights and limited access to mental health services. The report calls for comprehensive support systems to mitigate these risks and improve the well-being of LGBTQ youth.</w:t>
      </w:r>
      <w:r/>
    </w:p>
    <w:p>
      <w:pPr>
        <w:pStyle w:val="ListNumber"/>
        <w:spacing w:line="240" w:lineRule="auto"/>
        <w:ind w:left="720"/>
      </w:pPr>
      <w:r/>
      <w:hyperlink r:id="rId12">
        <w:r>
          <w:rPr>
            <w:color w:val="0000EE"/>
            <w:u w:val="single"/>
          </w:rPr>
          <w:t>https://www.ncbi.nlm.nih.gov/pmc/articles/PMC4707041/</w:t>
        </w:r>
      </w:hyperlink>
      <w:r>
        <w:t xml:space="preserve"> - A 2014 study published in the International Journal of Transgenderism examines individual and structural-level risk factors for suicide attempts among transgender adults. The research identifies experiences of violence, discrimination, and victimization as significant contributors to elevated suicide risk. The study emphasizes the need for interventions addressing stigma at multiple levels to reduce vulnerability among transgender individuals.</w:t>
      </w:r>
      <w:r/>
    </w:p>
    <w:p>
      <w:pPr>
        <w:pStyle w:val="ListNumber"/>
        <w:spacing w:line="240" w:lineRule="auto"/>
        <w:ind w:left="720"/>
      </w:pPr>
      <w:r/>
      <w:hyperlink r:id="rId12">
        <w:r>
          <w:rPr>
            <w:color w:val="0000EE"/>
            <w:u w:val="single"/>
          </w:rPr>
          <w:t>https://www.ncbi.nlm.nih.gov/pmc/articles/PMC4707041/</w:t>
        </w:r>
      </w:hyperlink>
      <w:r>
        <w:t xml:space="preserve"> - A 2014 study published in the International Journal of Transgenderism examines individual and structural-level risk factors for suicide attempts among transgender adults. The research identifies experiences of violence, discrimination, and victimization as significant contributors to elevated suicide risk. The study emphasizes the need for interventions addressing stigma at multiple levels to reduce vulnerability among transgender individuals.</w:t>
      </w:r>
      <w:r/>
    </w:p>
    <w:p>
      <w:pPr>
        <w:pStyle w:val="ListNumber"/>
        <w:spacing w:line="240" w:lineRule="auto"/>
        <w:ind w:left="720"/>
      </w:pPr>
      <w:r/>
      <w:hyperlink r:id="rId12">
        <w:r>
          <w:rPr>
            <w:color w:val="0000EE"/>
            <w:u w:val="single"/>
          </w:rPr>
          <w:t>https://www.ncbi.nlm.nih.gov/pmc/articles/PMC4707041/</w:t>
        </w:r>
      </w:hyperlink>
      <w:r>
        <w:t xml:space="preserve"> - A 2014 study published in the International Journal of Transgenderism examines individual and structural-level risk factors for suicide attempts among transgender adults. The research identifies experiences of violence, discrimination, and victimization as significant contributors to elevated suicide risk. The study emphasizes the need for interventions addressing stigma at multiple levels to reduce vulnerability among transgender individuals.</w:t>
      </w:r>
      <w:r/>
    </w:p>
    <w:p>
      <w:pPr>
        <w:pStyle w:val="ListNumber"/>
        <w:spacing w:line="240" w:lineRule="auto"/>
        <w:ind w:left="720"/>
      </w:pPr>
      <w:r/>
      <w:hyperlink r:id="rId12">
        <w:r>
          <w:rPr>
            <w:color w:val="0000EE"/>
            <w:u w:val="single"/>
          </w:rPr>
          <w:t>https://www.ncbi.nlm.nih.gov/pmc/articles/PMC4707041/</w:t>
        </w:r>
      </w:hyperlink>
      <w:r>
        <w:t xml:space="preserve"> - A 2014 study published in the International Journal of Transgenderism examines individual and structural-level risk factors for suicide attempts among transgender adults. The research identifies experiences of violence, discrimination, and victimization as significant contributors to elevated suicide risk. The study emphasizes the need for interventions addressing stigma at multiple levels to reduce vulnerability among transgender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lliamsinstitute.law.ucla.edu/press/usts-trans-suicide-press-release/" TargetMode="External"/><Relationship Id="rId10" Type="http://schemas.openxmlformats.org/officeDocument/2006/relationships/hyperlink" Target="https://www.theguardian.com/us-news/2022/dec/16/us-trans-non-binary-youth-suicide-mental-health" TargetMode="External"/><Relationship Id="rId11" Type="http://schemas.openxmlformats.org/officeDocument/2006/relationships/hyperlink" Target="https://www.thetrevorproject.org/survey-2022/" TargetMode="External"/><Relationship Id="rId12" Type="http://schemas.openxmlformats.org/officeDocument/2006/relationships/hyperlink" Target="https://www.ncbi.nlm.nih.gov/pmc/articles/PMC47070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