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Pride Month Still Matters in 2026: A Global Human-Rights Reminder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rainbow flags keep popping up every June , they’re not just decoration. Across schools, workplaces, hospitals, and homes, Pride Month signals who belongs, who’s protected, and why visibility still matters for 2SLGBTQI+ people at home and around the world.</w:t>
      </w:r>
      <w:r/>
    </w:p>
    <w:p>
      <w:r/>
      <w:r>
        <w:t>Essential Takeaways</w:t>
      </w:r>
      <w:r/>
      <w:r/>
    </w:p>
    <w:p>
      <w:pPr>
        <w:pStyle w:val="ListBullet"/>
        <w:spacing w:line="240" w:lineRule="auto"/>
        <w:ind w:left="720"/>
      </w:pPr>
      <w:r/>
      <w:r>
        <w:rPr>
          <w:b/>
        </w:rPr>
        <w:t>Pride is political and personal:</w:t>
      </w:r>
      <w:r>
        <w:t xml:space="preserve"> it affirms the right to live openly and safely, not just to party. </w:t>
      </w:r>
      <w:r/>
    </w:p>
    <w:p>
      <w:pPr>
        <w:pStyle w:val="ListBullet"/>
        <w:spacing w:line="240" w:lineRule="auto"/>
        <w:ind w:left="720"/>
      </w:pPr>
      <w:r/>
      <w:r>
        <w:rPr>
          <w:b/>
        </w:rPr>
        <w:t>Legal wins aren’t the finish line:</w:t>
      </w:r>
      <w:r>
        <w:t xml:space="preserve"> discrimination, stigma, and exclusion persist even where marriage equality exists. </w:t>
      </w:r>
      <w:r/>
    </w:p>
    <w:p>
      <w:pPr>
        <w:pStyle w:val="ListBullet"/>
        <w:spacing w:line="240" w:lineRule="auto"/>
        <w:ind w:left="720"/>
      </w:pPr>
      <w:r/>
      <w:r>
        <w:rPr>
          <w:b/>
        </w:rPr>
        <w:t>Global stakes remain high:</w:t>
      </w:r>
      <w:r>
        <w:t xml:space="preserve"> dozens of countries still criminalise same-sex intimacy and restrict expression. </w:t>
      </w:r>
      <w:r/>
    </w:p>
    <w:p>
      <w:pPr>
        <w:pStyle w:val="ListBullet"/>
        <w:spacing w:line="240" w:lineRule="auto"/>
        <w:ind w:left="720"/>
      </w:pPr>
      <w:r/>
      <w:r>
        <w:rPr>
          <w:b/>
        </w:rPr>
        <w:t>Visibility helps people feel safe:</w:t>
      </w:r>
      <w:r>
        <w:t xml:space="preserve"> a rainbow in a school or clinic can mean relief for a frightened young person. </w:t>
      </w:r>
      <w:r/>
    </w:p>
    <w:p>
      <w:pPr>
        <w:pStyle w:val="ListBullet"/>
        <w:spacing w:line="240" w:lineRule="auto"/>
        <w:ind w:left="720"/>
      </w:pPr>
      <w:r/>
      <w:r>
        <w:rPr>
          <w:b/>
        </w:rPr>
        <w:t>Solidarity matters:</w:t>
      </w:r>
      <w:r>
        <w:t xml:space="preserve"> defending queer rights ties naturally to opposing racism, xenophobia, and other hatreds.</w:t>
      </w:r>
      <w:r/>
      <w:r/>
    </w:p>
    <w:p>
      <w:pPr>
        <w:pStyle w:val="Heading2"/>
      </w:pPr>
      <w:r>
        <w:t>Why Pride remains more than a parade , it’s a public claim on dignity</w:t>
      </w:r>
      <w:r/>
    </w:p>
    <w:p>
      <w:r/>
      <w:r>
        <w:t>Pride’s colour and music draw you in, but the point is serious: it’s a public declaration that queer people deserve safety and belonging. History reminds us Pride began as protest in response to police raids and state violence, and that legacy still frames the month. According to background reporting on Pride’s origins, the first uprisings were as much about demanding legal rights as about refusing shame. That matters because visibility is how communities say we won’t be erased, and it gives courage to people who feel isolated. Practically, when a school, workplace or hospital displays support, it cuts through fear and signals someone will listen.</w:t>
      </w:r>
      <w:r/>
    </w:p>
    <w:p>
      <w:pPr>
        <w:pStyle w:val="Heading2"/>
      </w:pPr>
      <w:r>
        <w:t>Legal progress doesn’t equal everyday equality</w:t>
      </w:r>
      <w:r/>
    </w:p>
    <w:p>
      <w:r/>
      <w:r>
        <w:t>You can have rights on paper and still face exclusion in real life. Psychology-focused commentary highlights how stigma, bullying, and workplace bias persist even after big legislative wins. So while same-sex marriage or anti-discrimination laws are milestones, they’re not instant cures for social prejudice. That’s why Pride’s mix of celebration and education still matters: it pressures institutions to follow through, asks employers to adopt real policies, and reminds neighbours that human dignity isn’t conditional. If you’re choosing where to work or volunteer, look for clear non-discrimination policies and visible allyship , they’re often more telling than glossy statements.</w:t>
      </w:r>
      <w:r/>
    </w:p>
    <w:p>
      <w:pPr>
        <w:pStyle w:val="Heading2"/>
      </w:pPr>
      <w:r>
        <w:t>The global picture: criminalisation and repression remain threats</w:t>
      </w:r>
      <w:r/>
    </w:p>
    <w:p>
      <w:r/>
      <w:r>
        <w:t>The story beyond our borders is stark. International coverage of Pride’s global reach shows many countries still criminalise consensual same-sex relationships, and some maintain extreme penalties. Criminal laws don’t just sit in courtbooks; they enable blackmail, violence, and restricted access to healthcare and association. Human-rights organisations point out that these laws are often legacies of colonial-era codes, repackaged today as “tradition.” For anyone wanting to support international equality, practical steps include backing refugee and asylum routes, donating to trusted rights groups, and lobbying governments to raise human-rights concerns in foreign policy.</w:t>
      </w:r>
      <w:r/>
    </w:p>
    <w:p>
      <w:pPr>
        <w:pStyle w:val="Heading2"/>
      </w:pPr>
      <w:r>
        <w:t>Visibility is a lifeline for newcomers, youth and marginalised groups</w:t>
      </w:r>
      <w:r/>
    </w:p>
    <w:p>
      <w:r/>
      <w:r>
        <w:t>Seeing a rainbow can be a lifeline , especially for queer refugees, racialised people, or those in faith communities who’ve faced rejection. Research and social commentary show that visible support in public institutions communicates safety and belonging in a tangible way. For parents, teachers and community leaders, that means small, practical actions matter: challenge bullying, pronounce inclusive language, and make services easy to access. If you know a young person questioning their identity, listening without judgement and connecting them to local supports can change everything.</w:t>
      </w:r>
      <w:r/>
    </w:p>
    <w:p>
      <w:pPr>
        <w:pStyle w:val="Heading2"/>
      </w:pPr>
      <w:r>
        <w:t>Pride as solidarity: it’s about opposing all forms of exclusion</w:t>
      </w:r>
      <w:r/>
    </w:p>
    <w:p>
      <w:r/>
      <w:r>
        <w:t>Pride isn’t an in-group fest; it’s a test of whether broader society will defend equal dignity. Coverage of international and domestic activism highlights how homophobia often overlaps with racism, sexism, ableism and xenophobia. That’s why modern Pride calls for intersectional solidarity , standing up for others strengthens protections for everyone. Practically, that might mean supporting campaigns that protect multiple marginalised groups, volunteering with community centres, or showing up to rallies. The point is simple: human rights endure when people beyond the directly affected are willing to act.</w:t>
      </w:r>
      <w:r/>
    </w:p>
    <w:p>
      <w:r/>
      <w:r>
        <w:t>This June, do more than hang a flag , think about who the symbol protects and how you can help keep those protections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3">
        <w:r>
          <w:rPr>
            <w:color w:val="0000EE"/>
            <w:u w:val="single"/>
          </w:rPr>
          <w:t>[5]</w:t>
        </w:r>
      </w:hyperlink>
      <w:r>
        <w:t xml:space="preserve">- Paragraph 5: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https://outragemag.com/pride-month-is-more-important-than-ever/</w:t>
        </w:r>
      </w:hyperlink>
      <w:r>
        <w:t xml:space="preserve"> - Please view link - unable to able to access data</w:t>
      </w:r>
      <w:r/>
    </w:p>
    <w:p>
      <w:pPr>
        <w:pStyle w:val="ListNumber"/>
        <w:spacing w:line="240" w:lineRule="auto"/>
        <w:ind w:left="720"/>
      </w:pPr>
      <w:r/>
      <w:hyperlink r:id="rId10">
        <w:r>
          <w:rPr>
            <w:color w:val="0000EE"/>
            <w:u w:val="single"/>
          </w:rPr>
          <w:t>https://www.weforum.org/stories/2023/06/what-is-pride-month-origin/</w:t>
        </w:r>
      </w:hyperlink>
      <w:r>
        <w:t xml:space="preserve"> - This article from the World Economic Forum discusses the origins and significance of Pride Month, tracing its roots back to the 1969 Stonewall uprising in New York City. It highlights the global struggle for LGBTI rights, noting that 64 countries still criminalize consensual same-sex sexual acts. The piece underscores the importance of Pride Month in advocating for equal rights and the ongoing challenges faced by the LGBTI community worldwide.</w:t>
      </w:r>
      <w:r/>
    </w:p>
    <w:p>
      <w:pPr>
        <w:pStyle w:val="ListNumber"/>
        <w:spacing w:line="240" w:lineRule="auto"/>
        <w:ind w:left="720"/>
      </w:pPr>
      <w:r/>
      <w:hyperlink r:id="rId12">
        <w:r>
          <w:rPr>
            <w:color w:val="0000EE"/>
            <w:u w:val="single"/>
          </w:rPr>
          <w:t>https://www.psychologytoday.com/us/blog/what-the-wild-things-are/202106/the-importance-pride-month</w:t>
        </w:r>
      </w:hyperlink>
      <w:r>
        <w:t xml:space="preserve"> - Psychology Today explores the significance of Pride Month, emphasizing its role in promoting visibility and solidarity for the LGBTQI+ community. The article highlights the historical context of Pride, starting with the 1969 march in New York City, and discusses the ongoing challenges faced by LGBTQI+ individuals, including higher rates of suicide attempts among youth. It advocates for the continued importance of Pride events in the fight for human rights and equality.</w:t>
      </w:r>
      <w:r/>
    </w:p>
    <w:p>
      <w:pPr>
        <w:pStyle w:val="ListNumber"/>
        <w:spacing w:line="240" w:lineRule="auto"/>
        <w:ind w:left="720"/>
      </w:pPr>
      <w:r/>
      <w:hyperlink r:id="rId11">
        <w:r>
          <w:rPr>
            <w:color w:val="0000EE"/>
            <w:u w:val="single"/>
          </w:rPr>
          <w:t>https://www.cfr.org/article/how-lgbtq-pride-went-global</w:t>
        </w:r>
      </w:hyperlink>
      <w:r>
        <w:t xml:space="preserve"> - The Council on Foreign Relations examines the global expansion of LGBTQ+ Pride celebrations, noting that Pride has become a powerful force for social change in over one hundred countries. The article discusses the origins of Pride in the United States and its spread worldwide, highlighting the diverse and unique celebrations that have emerged. It also addresses the resistance faced by Pride events in some regions and the ongoing struggle for LGBTQ+ rights.</w:t>
      </w:r>
      <w:r/>
    </w:p>
    <w:p>
      <w:pPr>
        <w:pStyle w:val="ListNumber"/>
        <w:spacing w:line="240" w:lineRule="auto"/>
        <w:ind w:left="720"/>
      </w:pPr>
      <w:r/>
      <w:hyperlink r:id="rId13">
        <w:r>
          <w:rPr>
            <w:color w:val="0000EE"/>
            <w:u w:val="single"/>
          </w:rPr>
          <w:t>https://www.ipsos.com/en-us/ipsos-pride-survey-2025</w:t>
        </w:r>
      </w:hyperlink>
      <w:r>
        <w:t xml:space="preserve"> - Ipsos presents findings from its 2025 Pride Survey, revealing that majorities in all surveyed countries support anti-discrimination protections for LGBTQ+ individuals. However, the survey also indicates a decline in support for certain LGBTQ+ issues compared to previous years, such as a decrease in support for brands promoting LGBTQ+ rights and a drop in support for transgender athletes competing based on their gender identity. The survey provides insights into evolving public attitudes towards LGBTQ+ rights.</w:t>
      </w:r>
      <w:r/>
    </w:p>
    <w:p>
      <w:pPr>
        <w:pStyle w:val="ListNumber"/>
        <w:spacing w:line="240" w:lineRule="auto"/>
        <w:ind w:left="720"/>
      </w:pPr>
      <w:r/>
      <w:hyperlink r:id="rId14">
        <w:r>
          <w:rPr>
            <w:color w:val="0000EE"/>
            <w:u w:val="single"/>
          </w:rPr>
          <w:t>https://www.amnesty.org/en/what-we-do/discrimination/lgbti-rights/</w:t>
        </w:r>
      </w:hyperlink>
      <w:r>
        <w:t xml:space="preserve"> - Amnesty International provides an overview of the challenges faced by LGBTI individuals worldwide, including discrimination, violence, and legal persecution. The article highlights the devastating effects of such discrimination on physical, mental, and emotional well-being. It discusses various forms of unequal treatment, from bullying and harassment to denial of employment and healthcare, and emphasizes the need for global action to protect the rights of LGBTI people.</w:t>
      </w:r>
      <w:r/>
    </w:p>
    <w:p>
      <w:pPr>
        <w:pStyle w:val="ListNumber"/>
        <w:spacing w:line="240" w:lineRule="auto"/>
        <w:ind w:left="720"/>
      </w:pPr>
      <w:r/>
      <w:hyperlink r:id="rId15">
        <w:r>
          <w:rPr>
            <w:color w:val="0000EE"/>
            <w:u w:val="single"/>
          </w:rPr>
          <w:t>https://www.jec.senate.gov/public/index.cfm/democrats/fact-sheets?ID=53E4609E-C9EB-4BEE-BBFF-3F3A5B35BE8F</w:t>
        </w:r>
      </w:hyperlink>
      <w:r>
        <w:t xml:space="preserve"> - The United States Joint Economic Committee discusses the ongoing challenges to LGBTQI+ rights, highlighting the introduction of over 520 anti-LGBTQI+ bills in state legislatures as of May 2023, with more than 70 such bills enacted. The article emphasizes the impact of these legislative actions on vulnerable groups, particularly transgender youth, and calls for continued efforts to protect LGBTQI+ equality and safety.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ragemag.com/pride-month-is-more-important-than-ever/" TargetMode="External"/><Relationship Id="rId10" Type="http://schemas.openxmlformats.org/officeDocument/2006/relationships/hyperlink" Target="https://www.weforum.org/stories/2023/06/what-is-pride-month-origin/" TargetMode="External"/><Relationship Id="rId11" Type="http://schemas.openxmlformats.org/officeDocument/2006/relationships/hyperlink" Target="https://www.cfr.org/article/how-lgbtq-pride-went-global" TargetMode="External"/><Relationship Id="rId12" Type="http://schemas.openxmlformats.org/officeDocument/2006/relationships/hyperlink" Target="https://www.psychologytoday.com/us/blog/what-the-wild-things-are/202106/the-importance-pride-month" TargetMode="External"/><Relationship Id="rId13" Type="http://schemas.openxmlformats.org/officeDocument/2006/relationships/hyperlink" Target="https://www.ipsos.com/en-us/ipsos-pride-survey-2025" TargetMode="External"/><Relationship Id="rId14" Type="http://schemas.openxmlformats.org/officeDocument/2006/relationships/hyperlink" Target="https://www.amnesty.org/en/what-we-do/discrimination/lgbti-rights/" TargetMode="External"/><Relationship Id="rId15" Type="http://schemas.openxmlformats.org/officeDocument/2006/relationships/hyperlink" Target="https://www.jec.senate.gov/public/index.cfm/democrats/fact-sheets?ID=53E4609E-C9EB-4BEE-BBFF-3F3A5B35BE8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