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Travel Tips for Aussie Explorers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are rethinking how they travel: new research shows many Australian LGBTQ+ people hide who they are to stay safe abroad, while inclusivity and tech are quietly changing the way trips are planned and enjoyed. Here’s what matters, who’s vulnerable, and practical steps to travel with more confidence.</w:t>
      </w:r>
      <w:r/>
    </w:p>
    <w:p>
      <w:r/>
      <w:r>
        <w:t>Essential Takeaways</w:t>
      </w:r>
      <w:r/>
      <w:r/>
    </w:p>
    <w:p>
      <w:pPr>
        <w:pStyle w:val="ListBullet"/>
        <w:spacing w:line="240" w:lineRule="auto"/>
        <w:ind w:left="720"/>
      </w:pPr>
      <w:r/>
      <w:r>
        <w:rPr>
          <w:b/>
        </w:rPr>
        <w:t>Many disguise identity:</w:t>
      </w:r>
      <w:r>
        <w:t xml:space="preserve"> Only about 36% of Australian LGBTQ+ travellers say they’re out while travelling, compared with 69% who’re out to close friends at home. </w:t>
      </w:r>
      <w:r/>
    </w:p>
    <w:p>
      <w:pPr>
        <w:pStyle w:val="ListBullet"/>
        <w:spacing w:line="240" w:lineRule="auto"/>
        <w:ind w:left="720"/>
      </w:pPr>
      <w:r/>
      <w:r>
        <w:rPr>
          <w:b/>
        </w:rPr>
        <w:t>Precautions are up:</w:t>
      </w:r>
      <w:r>
        <w:t xml:space="preserve"> Over half of LGBTQ+ Australians report taking more safety measures than before , think live-location sharing, VPNs, burner phones and deleting dating apps. </w:t>
      </w:r>
      <w:r/>
    </w:p>
    <w:p>
      <w:pPr>
        <w:pStyle w:val="ListBullet"/>
        <w:spacing w:line="240" w:lineRule="auto"/>
        <w:ind w:left="720"/>
      </w:pPr>
      <w:r/>
      <w:r>
        <w:rPr>
          <w:b/>
        </w:rPr>
        <w:t>Trans travellers feel it most:</w:t>
      </w:r>
      <w:r>
        <w:t xml:space="preserve"> Trans respondents report noticeably higher travel anxiety and extra barriers when planning trips. </w:t>
      </w:r>
      <w:r/>
    </w:p>
    <w:p>
      <w:pPr>
        <w:pStyle w:val="ListBullet"/>
        <w:spacing w:line="240" w:lineRule="auto"/>
        <w:ind w:left="720"/>
      </w:pPr>
      <w:r/>
      <w:r>
        <w:rPr>
          <w:b/>
        </w:rPr>
        <w:t>Visible inclusivity helps:</w:t>
      </w:r>
      <w:r>
        <w:t xml:space="preserve"> Pride flags, gender‑neutral toilets and inclusive staff make a real difference in travellers’ comfort. </w:t>
      </w:r>
      <w:r/>
    </w:p>
    <w:p>
      <w:pPr>
        <w:pStyle w:val="ListBullet"/>
        <w:spacing w:line="240" w:lineRule="auto"/>
        <w:ind w:left="720"/>
      </w:pPr>
      <w:r/>
      <w:r>
        <w:rPr>
          <w:b/>
        </w:rPr>
        <w:t>Tech is useful:</w:t>
      </w:r>
      <w:r>
        <w:t xml:space="preserve"> Around two-thirds used AI to plan trips; many want dedicated LGBTQ+ booking filters to find safe, friendly places more easily.</w:t>
      </w:r>
      <w:r/>
      <w:r/>
    </w:p>
    <w:p>
      <w:pPr>
        <w:pStyle w:val="Heading2"/>
      </w:pPr>
      <w:r>
        <w:t>Why so many Aussie LGBTQ+ travellers stay closeted on holiday</w:t>
      </w:r>
      <w:r/>
    </w:p>
    <w:p>
      <w:r/>
      <w:r>
        <w:t>It sounds stark but it’s simple: safety still comes ahead of self-expression for lots of people, and that affects choices about where to go and what to do. Research shows only a minority of LGBTQ+ Australians feel comfortable being out while travelling, even if they’re out at home. The emotional texture is telling , relief at avoiding hassle, but a quieter disappointment at having to hide. For many, concealing identity is a pragmatic trade-off to visit dream destinations without risk.</w:t>
      </w:r>
      <w:r/>
    </w:p>
    <w:p>
      <w:r/>
      <w:r>
        <w:t>Compare that with broader advisories and you’ll see why. Government travel pages and risk assessments flag dozens of countries where LGBTQ+ people face legal or social danger, so keeping a low profile isn’t just a personal instinct, it’s often a safety calculation. If you’re planning to travel, factor this into your destination research and day-to-day choices while you’re there.</w:t>
      </w:r>
      <w:r/>
    </w:p>
    <w:p>
      <w:pPr>
        <w:pStyle w:val="Heading2"/>
      </w:pPr>
      <w:r>
        <w:t>Practical safety measures people are actually using</w:t>
      </w:r>
      <w:r/>
    </w:p>
    <w:p>
      <w:r/>
      <w:r>
        <w:t>Travellers don’t just worry, they prepare. A rising share of Australians in the community now take concrete precautions: sharing live location updates with friends or family, switching on VPNs to keep browsing private, carrying spare phones, or deleting dating apps before crossing a border. These moves feel small but can reduce vulnerability and anxiety.</w:t>
      </w:r>
      <w:r/>
    </w:p>
    <w:p>
      <w:r/>
      <w:r>
        <w:t>If you’re deciding what to pack, think digitally as well as physically. Set up emergency contacts, pre-save embassy numbers, use privacy settings on social media, and consider a travel SIM or burner device if you’ll be in a restrictive place. That low‑key approach keeps you safer without ruining the fun.</w:t>
      </w:r>
      <w:r/>
    </w:p>
    <w:p>
      <w:pPr>
        <w:pStyle w:val="Heading2"/>
      </w:pPr>
      <w:r>
        <w:t>Why trans travellers need specific attention</w:t>
      </w:r>
      <w:r/>
    </w:p>
    <w:p>
      <w:r/>
      <w:r>
        <w:t>Trans travellers report higher levels of anxiety and practical obstacles, from paperwork to public spaces. It’s not just about being cautious; it’s about encountering systems and signage that aren’t inclusive, or places where identities aren’t understood. That adds friction to what should be a joyful experience.</w:t>
      </w:r>
      <w:r/>
    </w:p>
    <w:p>
      <w:r/>
      <w:r>
        <w:t>When booking, look for properties and services that advertise explicit inclusion and staff training. Ask about bathroom options and local support resources before you go. Travel providers and governments are starting to pay attention, but individual planning still matters a lot for peace of mind.</w:t>
      </w:r>
      <w:r/>
    </w:p>
    <w:p>
      <w:pPr>
        <w:pStyle w:val="Heading2"/>
      </w:pPr>
      <w:r>
        <w:t>Inclusivity signals actually change the trip</w:t>
      </w:r>
      <w:r/>
    </w:p>
    <w:p>
      <w:r/>
      <w:r>
        <w:t>There’s a simple psychology to it: visible signs , Pride flags, gender-neutral toilets, staff who reflect diversity , make people relax and engage more. Many Australian travellers report at least one positive identity-related experience in the past year, and those visible cues often made the difference.</w:t>
      </w:r>
      <w:r/>
    </w:p>
    <w:p>
      <w:r/>
      <w:r>
        <w:t>So when you’re choosing accommodation or an activity, scan listings and reviews for clear inclusivity markers. If a booking platform offered a dedicated LGBTQ+ filter, it would be even easier to spot welcoming options , and plenty of travellers say they’d use it.</w:t>
      </w:r>
      <w:r/>
    </w:p>
    <w:p>
      <w:pPr>
        <w:pStyle w:val="Heading2"/>
      </w:pPr>
      <w:r>
        <w:t>How technology is reshaping LGBTQ+ travel planning</w:t>
      </w:r>
      <w:r/>
    </w:p>
    <w:p>
      <w:r/>
      <w:r>
        <w:t>AI and targeted search are increasingly part of trip planning. A large portion of travellers used AI tools to set up itineraries or find niche LGBTQ+ friendly spots that standard searches miss. That makes planning faster, and sometimes safer, by revealing community‑recommended venues and reviews.</w:t>
      </w:r>
      <w:r/>
    </w:p>
    <w:p>
      <w:r/>
      <w:r>
        <w:t>Use tech wisely: combine AI suggestions with official travel advice and local community resources. Cross‑check places flagged as friendly, and keep a paper copy of crucial info in case your phone dies or signals fail. Tech helps, but it shouldn’t be the only source you rely on.</w:t>
      </w:r>
      <w:r/>
    </w:p>
    <w:p>
      <w:r/>
      <w:r>
        <w:t>It's a small change that can make every trip a little safer and a lot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0">
        <w:r>
          <w:rPr>
            <w:color w:val="0000EE"/>
            <w:u w:val="single"/>
          </w:rPr>
          <w:t>[4]</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https://www.prnewswire.co.uk/news-releases/bookingcom-research-reveals-majority-of-aussie-lgbtq-travellers-conceal-their-identity-abroad-302803155.html</w:t>
        </w:r>
      </w:hyperlink>
      <w:r>
        <w:t xml:space="preserve"> - Original press release. View link for all data</w:t>
      </w:r>
      <w:r/>
    </w:p>
    <w:p>
      <w:pPr>
        <w:pStyle w:val="ListNumber"/>
        <w:spacing w:line="240" w:lineRule="auto"/>
        <w:ind w:left="720"/>
      </w:pPr>
      <w:r/>
      <w:hyperlink r:id="rId10">
        <w:r>
          <w:rPr>
            <w:color w:val="0000EE"/>
            <w:u w:val="single"/>
          </w:rPr>
          <w:t>https://www.travelmole.com/news/lgbtq-travel-riskline-91-countries-risky</w:t>
        </w:r>
      </w:hyperlink>
      <w:r>
        <w:t xml:space="preserve"> - Riskline's 2026 LGBTQ Risk Map identifies 91 countries as 'high concern' destinations for LGBTQ+ travellers, highlighting a global wave of rights rollbacks, including new criminalisation laws and stricter documentation requirements. Western Europe remains the safest region, with all destinations rated 'normal concern', while the Middle East, North Africa, and Sub-Saharan Africa are the most high-risk regions. This underscores the importance of safety considerations for LGBTQ+ travellers when choosing destinations.</w:t>
      </w:r>
      <w:r/>
    </w:p>
    <w:p>
      <w:pPr>
        <w:pStyle w:val="ListNumber"/>
        <w:spacing w:line="240" w:lineRule="auto"/>
        <w:ind w:left="720"/>
      </w:pPr>
      <w:r/>
      <w:hyperlink r:id="rId11">
        <w:r>
          <w:rPr>
            <w:color w:val="0000EE"/>
            <w:u w:val="single"/>
          </w:rPr>
          <w:t>https://www.smartraveller.gov.au/id/node/349</w:t>
        </w:r>
      </w:hyperlink>
      <w:r>
        <w:t xml:space="preserve"> - The Australian government's Smartraveller website provides advice for LGBTQIA+ travellers, emphasising the need to understand local laws and customs before visiting a destination. It highlights that risks can be higher for LGBTQIA+ individuals in some countries and advises travellers to choose destinations where they feel safe and comfortable being themselves. The site also discusses the importance of being aware of local attitudes towards same-sex relationships and gender-diverse individuals.</w:t>
      </w:r>
      <w:r/>
    </w:p>
    <w:p>
      <w:pPr>
        <w:pStyle w:val="ListNumber"/>
        <w:spacing w:line="240" w:lineRule="auto"/>
        <w:ind w:left="720"/>
      </w:pPr>
      <w:r/>
      <w:hyperlink r:id="rId10">
        <w:r>
          <w:rPr>
            <w:color w:val="0000EE"/>
            <w:u w:val="single"/>
          </w:rPr>
          <w:t>https://www.travelmole.com/news/lgbtq-travel-riskline-91-countries-risky</w:t>
        </w:r>
      </w:hyperlink>
      <w:r>
        <w:t xml:space="preserve"> - Riskline's 2026 LGBTQ Risk Map identifies 91 countries as 'high concern' destinations for LGBTQ+ travellers, highlighting a global wave of rights rollbacks, including new criminalisation laws and stricter documentation requirements. Western Europe remains the safest region, with all destinations rated 'normal concern', while the Middle East, North Africa, and Sub-Saharan Africa are the most high-risk regions. This underscores the importance of safety considerations for LGBTQ+ travellers when choosing destinations.</w:t>
      </w:r>
      <w:r/>
    </w:p>
    <w:p>
      <w:pPr>
        <w:pStyle w:val="ListNumber"/>
        <w:spacing w:line="240" w:lineRule="auto"/>
        <w:ind w:left="720"/>
      </w:pPr>
      <w:r/>
      <w:hyperlink r:id="rId10">
        <w:r>
          <w:rPr>
            <w:color w:val="0000EE"/>
            <w:u w:val="single"/>
          </w:rPr>
          <w:t>https://www.travelmole.com/news/lgbtq-travel-riskline-91-countries-risky</w:t>
        </w:r>
      </w:hyperlink>
      <w:r>
        <w:t xml:space="preserve"> - Riskline's 2026 LGBTQ Risk Map identifies 91 countries as 'high concern' destinations for LGBTQ+ travellers, highlighting a global wave of rights rollbacks, including new criminalisation laws and stricter documentation requirements. Western Europe remains the safest region, with all destinations rated 'normal concern', while the Middle East, North Africa, and Sub-Saharan Africa are the most high-risk regions. This underscores the importance of safety considerations for LGBTQ+ travellers when choosing destinations.</w:t>
      </w:r>
      <w:r/>
    </w:p>
    <w:p>
      <w:pPr>
        <w:pStyle w:val="ListNumber"/>
        <w:spacing w:line="240" w:lineRule="auto"/>
        <w:ind w:left="720"/>
      </w:pPr>
      <w:r/>
      <w:hyperlink r:id="rId10">
        <w:r>
          <w:rPr>
            <w:color w:val="0000EE"/>
            <w:u w:val="single"/>
          </w:rPr>
          <w:t>https://www.travelmole.com/news/lgbtq-travel-riskline-91-countries-risky</w:t>
        </w:r>
      </w:hyperlink>
      <w:r>
        <w:t xml:space="preserve"> - Riskline's 2026 LGBTQ Risk Map identifies 91 countries as 'high concern' destinations for LGBTQ+ travellers, highlighting a global wave of rights rollbacks, including new criminalisation laws and stricter documentation requirements. Western Europe remains the safest region, with all destinations rated 'normal concern', while the Middle East, North Africa, and Sub-Saharan Africa are the most high-risk regions. This underscores the importance of safety considerations for LGBTQ+ travellers when choosing destinations.</w:t>
      </w:r>
      <w:r/>
    </w:p>
    <w:p>
      <w:pPr>
        <w:pStyle w:val="ListNumber"/>
        <w:spacing w:line="240" w:lineRule="auto"/>
        <w:ind w:left="720"/>
      </w:pPr>
      <w:r/>
      <w:hyperlink r:id="rId10">
        <w:r>
          <w:rPr>
            <w:color w:val="0000EE"/>
            <w:u w:val="single"/>
          </w:rPr>
          <w:t>https://www.travelmole.com/news/lgbtq-travel-riskline-91-countries-risky</w:t>
        </w:r>
      </w:hyperlink>
      <w:r>
        <w:t xml:space="preserve"> - Riskline's 2026 LGBTQ Risk Map identifies 91 countries as 'high concern' destinations for LGBTQ+ travellers, highlighting a global wave of rights rollbacks, including new criminalisation laws and stricter documentation requirements. Western Europe remains the safest region, with all destinations rated 'normal concern', while the Middle East, North Africa, and Sub-Saharan Africa are the most high-risk regions. This underscores the importance of safety considerations for LGBTQ+ travellers when choosing destinations.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uk/news-releases/bookingcom-research-reveals-majority-of-aussie-lgbtq-travellers-conceal-their-identity-abroad-302803155.html" TargetMode="External"/><Relationship Id="rId10" Type="http://schemas.openxmlformats.org/officeDocument/2006/relationships/hyperlink" Target="https://www.travelmole.com/news/lgbtq-travel-riskline-91-countries-risky" TargetMode="External"/><Relationship Id="rId11" Type="http://schemas.openxmlformats.org/officeDocument/2006/relationships/hyperlink" Target="https://www.smartraveller.gov.au/id/node/3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