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IVF Options for LGBTQ+ Couples: How Costs and Coverage Still Fall Short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noticing that having a baby as an LGBTQ+ couple often means paying a premium; couples in the US face daunting out‑of‑pocket IVF costs and insurance rules that still assume straight, cisgender bodies. This matters because it changes who can afford a family, where people must go for care, and what policies state lawmakers are being pushed to fix.</w:t>
      </w:r>
      <w:r/>
    </w:p>
    <w:p>
      <w:r/>
      <w:r>
        <w:t>Essential Takeaways</w:t>
      </w:r>
      <w:r/>
      <w:r/>
    </w:p>
    <w:p>
      <w:pPr>
        <w:pStyle w:val="ListBullet"/>
        <w:spacing w:line="240" w:lineRule="auto"/>
        <w:ind w:left="720"/>
      </w:pPr>
      <w:r/>
      <w:r>
        <w:rPr>
          <w:b/>
        </w:rPr>
        <w:t>High sticker shock:</w:t>
      </w:r>
      <w:r>
        <w:t xml:space="preserve"> One IVF cycle averages about $23,500, but lesbian couples often face more than $50,000 once donor sperm and reciprocal procedures are included.</w:t>
      </w:r>
      <w:r/>
    </w:p>
    <w:p>
      <w:pPr>
        <w:pStyle w:val="ListBullet"/>
        <w:spacing w:line="240" w:lineRule="auto"/>
        <w:ind w:left="720"/>
      </w:pPr>
      <w:r/>
      <w:r>
        <w:rPr>
          <w:b/>
        </w:rPr>
        <w:t>Coverage gap:</w:t>
      </w:r>
      <w:r>
        <w:t xml:space="preserve"> Many employer plans require a diagnosis of infertility , defined by penile‑vaginal intercourse attempts , blocking LGBTQ+ access to benefits.</w:t>
      </w:r>
      <w:r/>
    </w:p>
    <w:p>
      <w:pPr>
        <w:pStyle w:val="ListBullet"/>
        <w:spacing w:line="240" w:lineRule="auto"/>
        <w:ind w:left="720"/>
      </w:pPr>
      <w:r/>
      <w:r>
        <w:rPr>
          <w:b/>
        </w:rPr>
        <w:t>Patchwork protections:</w:t>
      </w:r>
      <w:r>
        <w:t xml:space="preserve"> Only a handful of states and DC explicitly include LGBTQ+ people in fertility mandates; laws and litigation are slowly expanding access.</w:t>
      </w:r>
      <w:r/>
    </w:p>
    <w:p>
      <w:pPr>
        <w:pStyle w:val="ListBullet"/>
        <w:spacing w:line="240" w:lineRule="auto"/>
        <w:ind w:left="720"/>
      </w:pPr>
      <w:r/>
      <w:r>
        <w:rPr>
          <w:b/>
        </w:rPr>
        <w:t>Clinic choices matter:</w:t>
      </w:r>
      <w:r>
        <w:t xml:space="preserve"> Queer‑friendly clinics and cost‑saving protocols (generic meds, fewer scans, or alternatives like INVOcell) can reduce bills and improve experience.</w:t>
      </w:r>
      <w:r/>
    </w:p>
    <w:p>
      <w:pPr>
        <w:pStyle w:val="ListBullet"/>
        <w:spacing w:line="240" w:lineRule="auto"/>
        <w:ind w:left="720"/>
      </w:pPr>
      <w:r/>
      <w:r>
        <w:rPr>
          <w:b/>
        </w:rPr>
        <w:t>Emotional and practical toll:</w:t>
      </w:r>
      <w:r>
        <w:t xml:space="preserve"> Financial and bureaucratic barriers can lead couples to take loans, change jobs or clinics, or alter family plans.</w:t>
      </w:r>
      <w:r/>
      <w:r/>
    </w:p>
    <w:p>
      <w:pPr>
        <w:pStyle w:val="Heading2"/>
      </w:pPr>
      <w:r>
        <w:t>Why queer couples often pay more for IVF</w:t>
      </w:r>
      <w:r/>
    </w:p>
    <w:p>
      <w:r/>
      <w:r>
        <w:t>The first hit is usually the bill: clinic quotes that feel like a mortgage and add‑ons you didn’t expect. Donor sperm, extra cycles, and reciprocal procedures quickly multiply costs, so what looks like one standard IVF price balloons for couples who don’t fit the “infertile heterosexual” model. Patients describe the shock of a five‑figure estimate and the squeeze of deciding how many donor vials to buy up front, a practical worry that adds a real measure of anxiety to the already intimate process.</w:t>
      </w:r>
      <w:r/>
    </w:p>
    <w:p>
      <w:r/>
      <w:r>
        <w:t>That sticker shock isn’t just anecdotal. Public health briefs and consumer guides show fertility services are expensive and coverage patchy, which together create a de facto affordability barrier for many LGBTQ+ people. For a couple trying to plan, the money question becomes its own fertility challenge.</w:t>
      </w:r>
      <w:r/>
    </w:p>
    <w:p>
      <w:pPr>
        <w:pStyle w:val="Heading2"/>
      </w:pPr>
      <w:r>
        <w:t>Insurance rules are written for straight couples , and that cuts queer people out</w:t>
      </w:r>
      <w:r/>
    </w:p>
    <w:p>
      <w:r/>
      <w:r>
        <w:t>Most employer plans still tie IVF and advanced fertility benefits to a medical definition of infertility based on unprotected penile‑vaginal intercourse. That leaves gay and some trans couples unable to meet the test the insurer demands. As a result, lots of people with “fertility benefits” on paper find those benefits unreachable in practice, and surveys show a high share of LGBTQ+ employees with employer coverage still can’t access care.</w:t>
      </w:r>
      <w:r/>
    </w:p>
    <w:p>
      <w:r/>
      <w:r>
        <w:t>Advocates and clinicians have pushed back, arguing that the diagnosis requirement is a form of structural exclusion. Lawsuits and regulator actions have started to force change for individual insurers, but until definitions in policies and statutes catch up, many queer families will continue to pay out of pocket or delay care.</w:t>
      </w:r>
      <w:r/>
    </w:p>
    <w:p>
      <w:pPr>
        <w:pStyle w:val="Heading2"/>
      </w:pPr>
      <w:r>
        <w:t>State laws, litigation, and a slow path to parity</w:t>
      </w:r>
      <w:r/>
    </w:p>
    <w:p>
      <w:r/>
      <w:r>
        <w:t>Change is happening, but it’s slow and very state‑by‑state. Only a limited number of jurisdictions explicitly require that insurance extend fertility coverage to LGBTQ+ people or broaden the definition of infertility to include need for medical intervention. Where legislatures have revised rules, the effect can be immediate and transformative; Connecticut and California are recent examples of states that expanded definitions to include donor sperm, eggs and other pathways.</w:t>
      </w:r>
      <w:r/>
    </w:p>
    <w:p>
      <w:r/>
      <w:r>
        <w:t>Court actions have also pushed insurers: a recent settlement forced a major carrier to cover treatments for same‑sex couples across its book of business. Still, many states have no mandates at all, and legal gaps mean people’s access depends on where they live or whose employer they work for.</w:t>
      </w:r>
      <w:r/>
    </w:p>
    <w:p>
      <w:pPr>
        <w:pStyle w:val="Heading2"/>
      </w:pPr>
      <w:r>
        <w:t>How clinics can help lower costs without cutting outcomes</w:t>
      </w:r>
      <w:r/>
    </w:p>
    <w:p>
      <w:r/>
      <w:r>
        <w:t>Clinics aren’t just neutral bill‑issuers; they can change how expensive fertility care feels. Some offer lower‑intensity protocols, fewer scans, or cycles without expensive stimulation meds when clinically appropriate. Using generics, mail‑order pharmacies, or medication assistance programmes can shave thousands off a cycle. There’s also interest in alternative, FDA‑approved approaches like INVOcell, which may cost substantially less than conventional IVF yet show comparable live‑birth rates in some studies.</w:t>
      </w:r>
      <w:r/>
    </w:p>
    <w:p>
      <w:r/>
      <w:r>
        <w:t>Clinics that adopt transparent pricing, explain cheaper but reasonable options, and use inclusive intake forms also improve the experience. For many couples the choice of provider matters as much for pocket‑book reasons as for emotional safety and dignity.</w:t>
      </w:r>
      <w:r/>
    </w:p>
    <w:p>
      <w:pPr>
        <w:pStyle w:val="Heading2"/>
      </w:pPr>
      <w:r>
        <w:t>Practical tips for queer people planning family building</w:t>
      </w:r>
      <w:r/>
    </w:p>
    <w:p>
      <w:r/>
      <w:r>
        <w:t>Start with paperwork and policy: read your benefits summary and talk to HR about how infertility is defined under your plan. If coverage is unclear, get a written determination before committing to expensive steps. Shop clinics for both inclusivity and cost transparency; ask about lower‑med protocols, the real price of donor sperm per vial and refund or shared‑risk programmes. Consider flexible financing only after you’ve compared options, and explore clinics that will help with generic meds, mail‑order discounts or medication assistance schemes.</w:t>
      </w:r>
      <w:r/>
    </w:p>
    <w:p>
      <w:r/>
      <w:r>
        <w:t>If you can, time job moves or open enrolment windows to coincide with better insurance offerings , many families have reported switching employers for fertility coverage. And don’t underestimate peer support: other queer parents and community groups often have valuable recommendations about clinics, donors and honest cost estimates.</w:t>
      </w:r>
      <w:r/>
    </w:p>
    <w:p>
      <w:r/>
      <w:r>
        <w:t>Closing line It’s an expensive, emotional road, but better laws, smarter clinic practices and a little planning can make family building less of a luxury and more of a realistic choice.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9">
        <w:r>
          <w:rPr>
            <w:color w:val="0000EE"/>
            <w:u w:val="single"/>
          </w:rPr>
          <w:t>[1]</w:t>
        </w:r>
      </w:hyperlink>
      <w:r>
        <w:t xml:space="preserve">, </w:t>
      </w:r>
      <w:hyperlink r:id="rId10">
        <w:r>
          <w:rPr>
            <w:color w:val="0000EE"/>
            <w:u w:val="single"/>
          </w:rPr>
          <w:t>[2]</w:t>
        </w:r>
      </w:hyperlink>
      <w:r>
        <w:t xml:space="preserve">- Paragraph 3: </w:t>
      </w:r>
      <w:hyperlink r:id="rId9">
        <w:r>
          <w:rPr>
            <w:color w:val="0000EE"/>
            <w:u w:val="single"/>
          </w:rPr>
          <w:t>[1]</w:t>
        </w:r>
      </w:hyperlink>
      <w:r>
        <w:t xml:space="preserve">, </w:t>
      </w:r>
      <w:hyperlink r:id="rId12">
        <w:r>
          <w:rPr>
            <w:color w:val="0000EE"/>
            <w:u w:val="single"/>
          </w:rPr>
          <w:t>[6]</w:t>
        </w:r>
      </w:hyperlink>
      <w:r>
        <w:t xml:space="preserve">- Paragraph 4: </w:t>
      </w:r>
      <w:hyperlink r:id="rId9">
        <w:r>
          <w:rPr>
            <w:color w:val="0000EE"/>
            <w:u w:val="single"/>
          </w:rPr>
          <w:t>[1]</w:t>
        </w:r>
      </w:hyperlink>
      <w:r>
        <w:t xml:space="preserve">, </w:t>
      </w:r>
      <w:hyperlink r:id="rId13">
        <w:r>
          <w:rPr>
            <w:color w:val="0000EE"/>
            <w:u w:val="single"/>
          </w:rPr>
          <w:t>[7]</w:t>
        </w:r>
      </w:hyperlink>
      <w:r>
        <w:t xml:space="preserve">- Paragraph 5: </w:t>
      </w:r>
      <w:hyperlink r:id="rId9">
        <w:r>
          <w:rPr>
            <w:color w:val="0000EE"/>
            <w:u w:val="single"/>
          </w:rPr>
          <w:t>[1]</w:t>
        </w:r>
      </w:hyperlink>
      <w:r>
        <w:t xml:space="preserve">, </w:t>
      </w:r>
      <w:hyperlink r:id="rId14">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https://rewirenewsgroup.com/2026/06/18/lgbtq-ivf-insurance-coverage-cost-disparities/</w:t>
        </w:r>
      </w:hyperlink>
      <w:r>
        <w:t xml:space="preserve"> - Please view link - unable to able to access data</w:t>
      </w:r>
      <w:r/>
    </w:p>
    <w:p>
      <w:pPr>
        <w:pStyle w:val="ListNumber"/>
        <w:spacing w:line="240" w:lineRule="auto"/>
        <w:ind w:left="720"/>
      </w:pPr>
      <w:r/>
      <w:hyperlink r:id="rId10">
        <w:r>
          <w:rPr>
            <w:color w:val="0000EE"/>
            <w:u w:val="single"/>
          </w:rPr>
          <w:t>https://www.kff.org/womens-health-policy/press-release/new-brief-highlights-disparities-in-fertility-services-driven-by-cost-and-gaps-in-coverage/</w:t>
        </w:r>
      </w:hyperlink>
      <w:r>
        <w:t xml:space="preserve"> - A 2020 KFF brief highlights disparities in fertility services, noting that cost and insurance coverage gaps are significant barriers for low-income individuals, Black and Hispanic communities, LGBTQ+ individuals, and single people seeking these services. The brief reveals that most patients pay out-of-pocket for fertility services, which can range from thousands to tens of thousands of dollars. It also points out that only 15 states have laws requiring certain private insurers to cover some infertility treatments, with coverage varying widely in terms of eligible populations and services covered.</w:t>
      </w:r>
      <w:r/>
    </w:p>
    <w:p>
      <w:pPr>
        <w:pStyle w:val="ListNumber"/>
        <w:spacing w:line="240" w:lineRule="auto"/>
        <w:ind w:left="720"/>
      </w:pPr>
      <w:r/>
      <w:hyperlink r:id="rId14">
        <w:r>
          <w:rPr>
            <w:color w:val="0000EE"/>
            <w:u w:val="single"/>
          </w:rPr>
          <w:t>https://www.lgbtmap.org/equality-maps/healthcare/fertility_coverage</w:t>
        </w:r>
      </w:hyperlink>
      <w:r>
        <w:t xml:space="preserve"> - The Movement Advancement Project's Equality Maps provide an overview of fertility healthcare coverage across the United States. The map indicates that only six states and Washington, D.C., require private insurers to cover fertility treatment care and explicitly include LGBTQ+ individuals. This highlights the limited access to fertility services for LGBTQ+ people due to varying state laws and insurance policies.</w:t>
      </w:r>
      <w:r/>
    </w:p>
    <w:p>
      <w:pPr>
        <w:pStyle w:val="ListNumber"/>
        <w:spacing w:line="240" w:lineRule="auto"/>
        <w:ind w:left="720"/>
      </w:pPr>
      <w:r/>
      <w:hyperlink r:id="rId15">
        <w:r>
          <w:rPr>
            <w:color w:val="0000EE"/>
            <w:u w:val="single"/>
          </w:rPr>
          <w:t>https://legalclarity.org/does-insurance-cover-artificial-insemination-by-state-2/</w:t>
        </w:r>
      </w:hyperlink>
      <w:r>
        <w:t xml:space="preserve"> - An article from LegalClarity discusses how traditional insurance definitions of infertility, which typically require 12 months of unprotected intercourse without conception, exclude same-sex couples and single individuals who need donor gametes. The article notes that the American Society for Reproductive Medicine expanded its definition of infertility in 2023 to include the need for medical intervention, such as donor gametes or embryos, to achieve pregnancy as an individual or with a partner.</w:t>
      </w:r>
      <w:r/>
    </w:p>
    <w:p>
      <w:pPr>
        <w:pStyle w:val="ListNumber"/>
        <w:spacing w:line="240" w:lineRule="auto"/>
        <w:ind w:left="720"/>
      </w:pPr>
      <w:r/>
      <w:hyperlink r:id="rId11">
        <w:r>
          <w:rPr>
            <w:color w:val="0000EE"/>
            <w:u w:val="single"/>
          </w:rPr>
          <w:t>https://www.illumefertility.com/fertility-blog/price-of-lgbtq-family-building-cost-estimates-for-moms-to-be</w:t>
        </w:r>
      </w:hyperlink>
      <w:r>
        <w:t xml:space="preserve"> - An article from Illume Fertility explores the financial aspects of LGBTQ+ family building, focusing on the costs associated with intrauterine insemination (IUI), in vitro fertilisation (IVF), and reciprocal IVF. It provides cost ranges for these procedures and offers guidance on questions to ask insurance providers to maximise benefits, highlighting the significant financial considerations for LGBTQ+ individuals seeking fertility treatments.</w:t>
      </w:r>
      <w:r/>
    </w:p>
    <w:p>
      <w:pPr>
        <w:pStyle w:val="ListNumber"/>
        <w:spacing w:line="240" w:lineRule="auto"/>
        <w:ind w:left="720"/>
      </w:pPr>
      <w:r/>
      <w:hyperlink r:id="rId12">
        <w:r>
          <w:rPr>
            <w:color w:val="0000EE"/>
            <w:u w:val="single"/>
          </w:rPr>
          <w:t>https://legalclarity.org/which-states-require-ivf-coverage-laws-and-limits/</w:t>
        </w:r>
      </w:hyperlink>
      <w:r>
        <w:t xml:space="preserve"> - LegalClarity provides an overview of state laws regarding in vitro fertilisation (IVF) coverage in the United States. The article notes that at least 14 states require health insurers to cover IVF in some form, with mandates ranging from a single cycle to multiple egg retrievals with unlimited embryo transfers. It also discusses the financial implications of these mandates, given the high costs associated with IVF procedures.</w:t>
      </w:r>
      <w:r/>
    </w:p>
    <w:p>
      <w:pPr>
        <w:pStyle w:val="ListNumber"/>
        <w:spacing w:line="240" w:lineRule="auto"/>
        <w:ind w:left="720"/>
      </w:pPr>
      <w:r/>
      <w:hyperlink r:id="rId13">
        <w:r>
          <w:rPr>
            <w:color w:val="0000EE"/>
            <w:u w:val="single"/>
          </w:rPr>
          <w:t>https://legalclarity.org/state-fertility-insurance-mandates-laws-and-coverage/</w:t>
        </w:r>
      </w:hyperlink>
      <w:r>
        <w:t xml:space="preserve"> - An article from LegalClarity examines state fertility insurance mandates and coverage across the United States. It highlights that while some states require insurers to cover fertility treatments, definitions of infertility often exclude same-sex couples and single individuals. The article discusses how expanding the definition of infertility to include the need for medical intervention, such as donor gametes or embryos, can make fertility treatments more accessible to these groups.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rewirenewsgroup.com/2026/06/18/lgbtq-ivf-insurance-coverage-cost-disparities/" TargetMode="External"/><Relationship Id="rId10" Type="http://schemas.openxmlformats.org/officeDocument/2006/relationships/hyperlink" Target="https://www.kff.org/womens-health-policy/press-release/new-brief-highlights-disparities-in-fertility-services-driven-by-cost-and-gaps-in-coverage/" TargetMode="External"/><Relationship Id="rId11" Type="http://schemas.openxmlformats.org/officeDocument/2006/relationships/hyperlink" Target="https://www.illumefertility.com/fertility-blog/price-of-lgbtq-family-building-cost-estimates-for-moms-to-be" TargetMode="External"/><Relationship Id="rId12" Type="http://schemas.openxmlformats.org/officeDocument/2006/relationships/hyperlink" Target="https://legalclarity.org/which-states-require-ivf-coverage-laws-and-limits/" TargetMode="External"/><Relationship Id="rId13" Type="http://schemas.openxmlformats.org/officeDocument/2006/relationships/hyperlink" Target="https://legalclarity.org/state-fertility-insurance-mandates-laws-and-coverage/" TargetMode="External"/><Relationship Id="rId14" Type="http://schemas.openxmlformats.org/officeDocument/2006/relationships/hyperlink" Target="https://www.lgbtmap.org/equality-maps/healthcare/fertility_coverage" TargetMode="External"/><Relationship Id="rId15" Type="http://schemas.openxmlformats.org/officeDocument/2006/relationships/hyperlink" Target="https://legalclarity.org/does-insurance-cover-artificial-insemination-by-state-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