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Wave of Anti‑LGBTQ Laws Sweeping West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a fresh wave of anti‑LGBTQ laws is reshaping rights across West Africa, driven by politics, religion and geopolitics , and it matters for citizens, civil society and international partners. This piece explains what changed, why it happened, and what people on the ground are saying.</w:t>
      </w:r>
      <w:r/>
    </w:p>
    <w:p>
      <w:r/>
      <w:r>
        <w:t>Essential Takeaways</w:t>
      </w:r>
      <w:r/>
      <w:r/>
    </w:p>
    <w:p>
      <w:pPr>
        <w:pStyle w:val="ListBullet"/>
        <w:spacing w:line="240" w:lineRule="auto"/>
        <w:ind w:left="720"/>
      </w:pPr>
      <w:r/>
      <w:r>
        <w:rPr>
          <w:b/>
        </w:rPr>
        <w:t>Rapid legislative shift:</w:t>
      </w:r>
      <w:r>
        <w:t xml:space="preserve"> Several West African countries have recently tightened or introduced laws criminalising same‑sex relations, often with harsher penalties and wider reach.</w:t>
      </w:r>
      <w:r/>
    </w:p>
    <w:p>
      <w:pPr>
        <w:pStyle w:val="ListBullet"/>
        <w:spacing w:line="240" w:lineRule="auto"/>
        <w:ind w:left="720"/>
      </w:pPr>
      <w:r/>
      <w:r>
        <w:rPr>
          <w:b/>
        </w:rPr>
        <w:t>Political motive:</w:t>
      </w:r>
      <w:r>
        <w:t xml:space="preserve"> Leaders and parties appear to be using anti‑LGBTQ measures to curry favour with conservative voters and distract from economic or governance problems.</w:t>
      </w:r>
      <w:r/>
    </w:p>
    <w:p>
      <w:pPr>
        <w:pStyle w:val="ListBullet"/>
        <w:spacing w:line="240" w:lineRule="auto"/>
        <w:ind w:left="720"/>
      </w:pPr>
      <w:r/>
      <w:r>
        <w:rPr>
          <w:b/>
        </w:rPr>
        <w:t>Cultural and religious context:</w:t>
      </w:r>
      <w:r>
        <w:t xml:space="preserve"> Strong religious and traditional sentiments in the region give these laws broad popular traction.</w:t>
      </w:r>
      <w:r/>
    </w:p>
    <w:p>
      <w:pPr>
        <w:pStyle w:val="ListBullet"/>
        <w:spacing w:line="240" w:lineRule="auto"/>
        <w:ind w:left="720"/>
      </w:pPr>
      <w:r/>
      <w:r>
        <w:rPr>
          <w:b/>
        </w:rPr>
        <w:t>Geopolitical angle:</w:t>
      </w:r>
      <w:r>
        <w:t xml:space="preserve"> Anti‑LGBTQ rhetoric is often framed as resistance to “Western values”, feeding into broader anti‑Western trends.</w:t>
      </w:r>
      <w:r/>
    </w:p>
    <w:p>
      <w:pPr>
        <w:pStyle w:val="ListBullet"/>
        <w:spacing w:line="240" w:lineRule="auto"/>
        <w:ind w:left="720"/>
      </w:pPr>
      <w:r/>
      <w:r>
        <w:rPr>
          <w:b/>
        </w:rPr>
        <w:t>Human impact:</w:t>
      </w:r>
      <w:r>
        <w:t xml:space="preserve"> The new measures increase risk for LGBTQ people, complicate legal defence work, and may strain international assistance and diplomacy.</w:t>
      </w:r>
      <w:r/>
      <w:r/>
    </w:p>
    <w:p>
      <w:pPr>
        <w:pStyle w:val="Heading2"/>
      </w:pPr>
      <w:r>
        <w:t>What the new laws actually do , and how severe they are</w:t>
      </w:r>
      <w:r/>
    </w:p>
    <w:p>
      <w:r/>
      <w:r>
        <w:t>Start with the penalties: some recent bills impose multi‑year prison terms for same‑sex relations, while others criminalise “promotion” of LGBTQ identities and can carry additional sentences. In a few cases the penalties leap from fines and short sentences to much harsher terms, changing daily life overnight for those affected, who now face arrest, prosecution and social isolation. Reports from the region describe people cutting public presence, moving, or hiding networks that used to be semi‑open. For families and NGOs, the change is a bitter, abrupt recalibration of risk and care.</w:t>
      </w:r>
      <w:r/>
    </w:p>
    <w:p>
      <w:pPr>
        <w:pStyle w:val="Heading2"/>
      </w:pPr>
      <w:r>
        <w:t>Why politicians are rolling this out now</w:t>
      </w:r>
      <w:r/>
    </w:p>
    <w:p>
      <w:r/>
      <w:r>
        <w:t>Leaders are rarely acting in a vacuum. Observers note that when governments feel pressure , from economic stagnation, public protest, or expectations to show “results” , culture wars are useful diversion. Passing tough‑sounding morality laws is politically expedient: they rally a broad, socially conservative base and provide a ready scapegoat for deeper problems. Analysts and activists point out that the timing often lines up with elections, austerity and political instability, so lawmakers gain short‑term visibility at the cost of long‑term social harm.</w:t>
      </w:r>
      <w:r/>
    </w:p>
    <w:p>
      <w:pPr>
        <w:pStyle w:val="Heading2"/>
      </w:pPr>
      <w:r>
        <w:t>The cultural, religious and transnational forces at play</w:t>
      </w:r>
      <w:r/>
    </w:p>
    <w:p>
      <w:r/>
      <w:r>
        <w:t>Religion and tradition matter here in a way that’s easy to overlook from afar. In many places, both Christian and Muslim leaders shape public opinion and signal that non‑heteronormative identities contradict community norms. Meanwhile, pundits and researchers say some foreign actors , conservative funding networks, as well as a political narrative of resisting “Western values” , have helped amplify anti‑LGBTQ campaigns. That mix of domestic conviction and external encouragement makes these laws hard to roll back using standard diplomatic pressure alone.</w:t>
      </w:r>
      <w:r/>
    </w:p>
    <w:p>
      <w:pPr>
        <w:pStyle w:val="Heading2"/>
      </w:pPr>
      <w:r>
        <w:t>Legal and human‑rights fallout on the ground</w:t>
      </w:r>
      <w:r/>
    </w:p>
    <w:p>
      <w:r/>
      <w:r>
        <w:t>Lawyers and human‑rights defenders are immediately affected. New statutes broaden the definition of criminal conduct and complicate legal defences; some defence lawyers face professional and ethical dilemmas about taking cases that attract social condemnation. For LGBTQ people the consequences are practical and emotional: loss of employment, eviction, dread of police interactions, and reduced access to health services. International institutions and donors now also face a quandary: continue engagement and risk appearing to endorse the new norms, or cut support and further dislocate vulnerable populations.</w:t>
      </w:r>
      <w:r/>
    </w:p>
    <w:p>
      <w:pPr>
        <w:pStyle w:val="Heading2"/>
      </w:pPr>
      <w:r>
        <w:t>International reaction and the geopolitics of morality laws</w:t>
      </w:r>
      <w:r/>
    </w:p>
    <w:p>
      <w:r/>
      <w:r>
        <w:t>Responses from abroad have been cautious in many quarters. Some governments and multilateral institutions have expressed concern, and there’s pressure in specific cases where aid or loans are at stake. But broader geopolitical shifts matter: as anti‑Western sentiment grows in parts of the region, appeals framed as moral sovereignty land with audiences that resent perceived external interference. That makes blunt sanctions or public shaming less effective and suggests a need for quieter, sustained diplomacy and support for civil society instead.</w:t>
      </w:r>
      <w:r/>
    </w:p>
    <w:p>
      <w:pPr>
        <w:pStyle w:val="Heading2"/>
      </w:pPr>
      <w:r>
        <w:t>How people and organisations are coping , and what can help</w:t>
      </w:r>
      <w:r/>
    </w:p>
    <w:p>
      <w:r/>
      <w:r>
        <w:t>On the ground, communities adapt. NGOs pivot to emergency assistance, lawyers form networks to protect clients, and activists use encrypted communications to stay safe. Practical measures that help include legal aid funds, safe‑house networks, discreet health services, and training for frontline workers on confidentiality. International partners can be more effective by listening to local groups, funding protective services, and using targeted diplomacy rather than one‑size‑fits‑all condemnations. Small, discreet support often saves lives.</w:t>
      </w:r>
      <w:r/>
    </w:p>
    <w:p>
      <w:r/>
      <w:r>
        <w:t>It's a small change with big consequences; understanding the whys helps align responses that keep people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3">
        <w:r>
          <w:rPr>
            <w:color w:val="0000EE"/>
            <w:u w:val="single"/>
          </w:rPr>
          <w:t>[4]</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https://www.africaninsider.com/world/new-wave-anti-lgbtq-laws-sweeps-africa/</w:t>
        </w:r>
      </w:hyperlink>
      <w:r>
        <w:t xml:space="preserve"> - Please view link - unable to able to access data</w:t>
      </w:r>
      <w:r/>
    </w:p>
    <w:p>
      <w:pPr>
        <w:pStyle w:val="ListNumber"/>
        <w:spacing w:line="240" w:lineRule="auto"/>
        <w:ind w:left="720"/>
      </w:pPr>
      <w:r/>
      <w:hyperlink r:id="rId10">
        <w:r>
          <w:rPr>
            <w:color w:val="0000EE"/>
            <w:u w:val="single"/>
          </w:rPr>
          <w:t>https://apnews.com/article/459e5bf803c32a0bc1c709d14aa3b070</w:t>
        </w:r>
      </w:hyperlink>
      <w:r>
        <w:t xml:space="preserve"> - On June 12, 2026, Niger's military junta enacted a new penal code officially criminalising homosexuality, instituting prison sentences ranging from five to ten years along with fines. This law targets individuals involved in same-sex relationships or marriages, including those who officiate, witness, consent to, or organise such unions. The announcement marks a significant legal shift in Niger, where homosexuality was previously not criminalised but socially stigmatised. The legislation aligns Niger with over 30 other African nations that currently criminalise same-sex relations, including Senegal, Kenya, Sierra Leone, and Tanzania. Some countries, such as Somalia, Uganda, and Mauritania, enforce even harsher punishments, including the death penalty. The law took effect on June 11, 2026, reflecting a broader trend of increasing legal restrictions on LGBTQIA+ rights across the continent.</w:t>
      </w:r>
      <w:r/>
    </w:p>
    <w:p>
      <w:pPr>
        <w:pStyle w:val="ListNumber"/>
        <w:spacing w:line="240" w:lineRule="auto"/>
        <w:ind w:left="720"/>
      </w:pPr>
      <w:r/>
      <w:hyperlink r:id="rId12">
        <w:r>
          <w:rPr>
            <w:color w:val="0000EE"/>
            <w:u w:val="single"/>
          </w:rPr>
          <w:t>https://www.rt.com/africa/634636-senegal-lawmakers-tighten-anti-lgbtq-law/</w:t>
        </w:r>
      </w:hyperlink>
      <w:r>
        <w:t xml:space="preserve"> - On March 12, 2026, Senegal's National Assembly approved a bill that significantly toughens punishment for homosexual acts, making it one of the latest African countries to tighten anti-LGBTQ laws. The legislation, introduced by Prime Minister Ousmane Sonko, redefines homosexual conduct as an offence 'against nature' and doubles possible prison terms from one to five years to five to ten years. Sonko has repeatedly criticised Western efforts to promote LGBTQ rights, calling them incompatible with Senegalese values. The measure also expands penalties to include promoting or financing homosexuality, with fines of up to 10 million CFA francs (about $18,000) and potential criminal liability for those supporting LGBTQ causes.</w:t>
      </w:r>
      <w:r/>
    </w:p>
    <w:p>
      <w:pPr>
        <w:pStyle w:val="ListNumber"/>
        <w:spacing w:line="240" w:lineRule="auto"/>
        <w:ind w:left="720"/>
      </w:pPr>
      <w:r/>
      <w:hyperlink r:id="rId13">
        <w:r>
          <w:rPr>
            <w:color w:val="0000EE"/>
            <w:u w:val="single"/>
          </w:rPr>
          <w:t>https://www.lemonde.fr/en/opinion/article/2026/04/17/senegal-s-anti-homosexuality-law-relies-on-historical-and-health-claims-that-are-false_6752525_23.html</w:t>
        </w:r>
      </w:hyperlink>
      <w:r>
        <w:t xml:space="preserve"> - Senegal's newly enacted anti-homosexuality law, signed on March 31, 2026, significantly increases penalties for 'acts against nature,' including homosexuality, bisexuality, and transsexuality—doubling prison sentences to 10 years and maximum fines to €15,500. The law also bans the promotion and financing of such acts. Its proponents justify it with two arguments: that homosexuality is 'un-African' and a Western import, and that increased penalties protect public health. However, both claims are historically and scientifically inaccurate. Pre-colonial Senegal did include same-sex relations, and European colonialism introduced anti-LGBTQ+ laws. Additionally, experts argue that criminalising homosexuality exacerbates public health issues like HIV by increasing stigma, reducing access to care, and promoting violence—evident in the recent murder of 17-year-old Malick Ndiaye. Senegal, historically lauded for its stable democracy and low HIV/AIDS rates, achieved these through community-based, inclusive health policies. This law, critics argue, reverses that progress and jeopardises public health by amplifying social shame and isolation of vulnerable groups.</w:t>
      </w:r>
      <w:r/>
    </w:p>
    <w:p>
      <w:pPr>
        <w:pStyle w:val="ListNumber"/>
        <w:spacing w:line="240" w:lineRule="auto"/>
        <w:ind w:left="720"/>
      </w:pPr>
      <w:r/>
      <w:hyperlink r:id="rId14">
        <w:r>
          <w:rPr>
            <w:color w:val="0000EE"/>
            <w:u w:val="single"/>
          </w:rPr>
          <w:t>https://www.lemonde.fr/en/opinion/article/2026/04/30/the-despicable-repression-of-homosexuality-in-senegal_6753017_23.html</w:t>
        </w:r>
      </w:hyperlink>
      <w:r>
        <w:t xml:space="preserve"> - The article addresses the alarming rise in state-sponsored homophobia in Senegal following recent legislative changes criminalising homosexuality with harsher penalties—up to 10 years in prison. Enforced from March 30, 2026, the law follows a media-driven moral panic, including arrests of approximately 100 individuals even before the law took effect. The crackdown features intimidation tactics, including forced confessions and reluctance among lawyers to defend the accused. Political leaders, notably Prime Minister Ousmane Sonko and President Bassirou Diomaye Faye, have fuelled this campaign for political gain, exploiting religious and anti-Western sentiments. Ironically, the criminalisation of homosexuality is rooted in colonial-era laws now championed by global ultraconservative groups. The article highlights that this institutional homophobia is used to distract from economic hardship and unfulfilled reform promises. Such repression has dire consequences—not only violating human rights but also worsening public health, particularly HIV prevention efforts. Senegal's approach mirrors broader patterns across Africa, where similar laws have led to violence, stigmatisation, and medical neglect. The piece strongly condemns the politicisation of homophobia and calls for unwavering advocacy for human rights and dignity.</w:t>
      </w:r>
      <w:r/>
    </w:p>
    <w:p>
      <w:pPr>
        <w:pStyle w:val="ListNumber"/>
        <w:spacing w:line="240" w:lineRule="auto"/>
        <w:ind w:left="720"/>
      </w:pPr>
      <w:r/>
      <w:hyperlink r:id="rId15">
        <w:r>
          <w:rPr>
            <w:color w:val="0000EE"/>
            <w:u w:val="single"/>
          </w:rPr>
          <w:t>https://www.lemonde.fr/en/le-monde-africa/article/2026/05/02/senegal-s-lawyers-face-a-dilemma-as-new-anti-lgbtq-law-takes-effect_6753050_124.html</w:t>
        </w:r>
      </w:hyperlink>
      <w:r>
        <w:t xml:space="preserve"> - Following the enactment of Senegal's new anti-LGBTQ+ law on March 30, 2026, the country has seen a significant escalation in arrests and public repression of those suspected of homosexuality. The law harshens penalties, increasing prison sentences from a maximum of five to ten years. At least 100 arrests have already occurred, including high-profile figures, with law enforcement relying on community denunciations, mobile phone evidence, and confessions. Lawyers face a difficult dilemma: defending accused individuals risks stigmatisation, family pressure, or even violence. Many have withdrawn from such cases either out of fear or due to personal or religious beliefs. Former justice minister El Hadj Amadou Sall highlighted the climate of fear and suspicion, as even prominent citizens are targeted. Legal defence is scarce, and some defendants have gone unrepresented in court. The law also introduces penalties for publicly 'promoting' homosexuality, raising concerns over free expression and legal ambiguity. Activists and international observers warn that this may criminalise advocacy for LGBTQ+ rights and further politicise legal proceedings. As the crackdown continues, both Senegalese and international legal professionals are monitoring the developments, with fears of worsening repression and legal overreach.</w:t>
      </w:r>
      <w:r/>
    </w:p>
    <w:p>
      <w:pPr>
        <w:pStyle w:val="ListNumber"/>
        <w:spacing w:line="240" w:lineRule="auto"/>
        <w:ind w:left="720"/>
      </w:pPr>
      <w:r/>
      <w:hyperlink r:id="rId11">
        <w:r>
          <w:rPr>
            <w:color w:val="0000EE"/>
            <w:u w:val="single"/>
          </w:rPr>
          <w:t>https://www.latimes.com/world-nation/story/2026-03-31/senegals-president-signs-harsher-anti-gay-penalties-into-law</w:t>
        </w:r>
      </w:hyperlink>
      <w:r>
        <w:t xml:space="preserve"> - Senegal's President Bassirou Diomaye Faye has signed into law a new provision increasing the punishment for homosexuality in the largely Muslim West African nation, the latest African country to impose harsher penalties against the LGBTQ+ community. The law was passed by parliament last month with near-unanimous support. It doubles the punishment for those convicted from prison sentences of one to five years to between five and 10 years. The president signed it on Monday. The fines for the offence were also raised to a maximum of 10 million CFA ($17,609), but the bill retains the offence as a misdemeanor rather than a crime. During the parliamentary session, ministers argued that the previous 1966 law was too lenient.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ricaninsider.com/world/new-wave-anti-lgbtq-laws-sweeps-africa/" TargetMode="External"/><Relationship Id="rId10" Type="http://schemas.openxmlformats.org/officeDocument/2006/relationships/hyperlink" Target="https://apnews.com/article/459e5bf803c32a0bc1c709d14aa3b070" TargetMode="External"/><Relationship Id="rId11" Type="http://schemas.openxmlformats.org/officeDocument/2006/relationships/hyperlink" Target="https://www.latimes.com/world-nation/story/2026-03-31/senegals-president-signs-harsher-anti-gay-penalties-into-law" TargetMode="External"/><Relationship Id="rId12" Type="http://schemas.openxmlformats.org/officeDocument/2006/relationships/hyperlink" Target="https://www.rt.com/africa/634636-senegal-lawmakers-tighten-anti-lgbtq-law/" TargetMode="External"/><Relationship Id="rId13" Type="http://schemas.openxmlformats.org/officeDocument/2006/relationships/hyperlink" Target="https://www.lemonde.fr/en/opinion/article/2026/04/17/senegal-s-anti-homosexuality-law-relies-on-historical-and-health-claims-that-are-false_6752525_23.html" TargetMode="External"/><Relationship Id="rId14" Type="http://schemas.openxmlformats.org/officeDocument/2006/relationships/hyperlink" Target="https://www.lemonde.fr/en/opinion/article/2026/04/30/the-despicable-repression-of-homosexuality-in-senegal_6753017_23.html" TargetMode="External"/><Relationship Id="rId15" Type="http://schemas.openxmlformats.org/officeDocument/2006/relationships/hyperlink" Target="https://www.lemonde.fr/en/le-monde-africa/article/2026/05/02/senegal-s-lawyers-face-a-dilemma-as-new-anti-lgbtq-law-takes-effect_6753050_1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