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California’s LGBT Business Enterprise Certification: What It Is and How to Apply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business owners are watching as California expands support for LGBT entrepreneurs , the LGBT Business Enterprise certificate offers tax and contracting benefits, so here's what it actually is, who qualifies, and how to navigate the process before you apply.</w:t>
      </w:r>
      <w:r/>
    </w:p>
    <w:p>
      <w:r/>
      <w:r>
        <w:t>Essential Takeaways</w:t>
      </w:r>
      <w:r/>
      <w:r/>
    </w:p>
    <w:p>
      <w:pPr>
        <w:pStyle w:val="ListBullet"/>
        <w:spacing w:line="240" w:lineRule="auto"/>
        <w:ind w:left="720"/>
      </w:pPr>
      <w:r/>
      <w:r>
        <w:rPr>
          <w:b/>
        </w:rPr>
        <w:t>What it is:</w:t>
      </w:r>
      <w:r>
        <w:t xml:space="preserve"> The LGBT Business Enterprise (LGBTBE) is a supplier-diversity certification that helps lesbian, gay, bisexual and transgender business owners access government and corporate contracting opportunities. </w:t>
      </w:r>
      <w:r/>
    </w:p>
    <w:p>
      <w:pPr>
        <w:pStyle w:val="ListBullet"/>
        <w:spacing w:line="240" w:lineRule="auto"/>
        <w:ind w:left="720"/>
      </w:pPr>
      <w:r/>
      <w:r>
        <w:rPr>
          <w:b/>
        </w:rPr>
        <w:t>Eligibility basics:</w:t>
      </w:r>
      <w:r>
        <w:t xml:space="preserve"> Businesses must be majority-owned, managed and controlled by LGBT individuals; documentation and verification are required. </w:t>
      </w:r>
      <w:r/>
    </w:p>
    <w:p>
      <w:pPr>
        <w:pStyle w:val="ListBullet"/>
        <w:spacing w:line="240" w:lineRule="auto"/>
        <w:ind w:left="720"/>
      </w:pPr>
      <w:r/>
      <w:r>
        <w:rPr>
          <w:b/>
        </w:rPr>
        <w:t>Practical process:</w:t>
      </w:r>
      <w:r>
        <w:t xml:space="preserve"> Expect an application, proof of ownership, and a site visit or interview; timelines vary so prepare early. </w:t>
      </w:r>
      <w:r/>
    </w:p>
    <w:p>
      <w:pPr>
        <w:pStyle w:val="ListBullet"/>
        <w:spacing w:line="240" w:lineRule="auto"/>
        <w:ind w:left="720"/>
      </w:pPr>
      <w:r/>
      <w:r>
        <w:rPr>
          <w:b/>
        </w:rPr>
        <w:t>Benefits:</w:t>
      </w:r>
      <w:r>
        <w:t xml:space="preserve"> Certified firms can access set-asides, supplier lists and networking programs, and often see smoother procurement pathways. </w:t>
      </w:r>
      <w:r/>
    </w:p>
    <w:p>
      <w:pPr>
        <w:pStyle w:val="ListBullet"/>
        <w:spacing w:line="240" w:lineRule="auto"/>
        <w:ind w:left="720"/>
      </w:pPr>
      <w:r/>
      <w:r>
        <w:rPr>
          <w:b/>
        </w:rPr>
        <w:t>Sensible tip:</w:t>
      </w:r>
      <w:r>
        <w:t xml:space="preserve"> Gather corporate documents, photo ID and clear ownership records before applying to speed things up.</w:t>
      </w:r>
      <w:r/>
      <w:r/>
    </w:p>
    <w:p>
      <w:pPr>
        <w:pStyle w:val="Heading2"/>
      </w:pPr>
      <w:r>
        <w:t>What the LGBT Business Enterprise certification actually does</w:t>
      </w:r>
      <w:r/>
    </w:p>
    <w:p>
      <w:r/>
      <w:r>
        <w:t>California’s LGBTBE is built to level the playing field, giving LGBT-owned firms a clearer shot at public and corporate contracts. It’s a label that flags your business on supplier lists and in outreach programmes, which can turn into real work and revenue. For many small firms, that visibility is the tangible benefit: contracts, introductions and the credibility that comes with a recognised diversity credential.</w:t>
      </w:r>
      <w:r/>
    </w:p>
    <w:p>
      <w:r/>
      <w:r>
        <w:t>The programme slots into broader supplier-diversity efforts and tax or procurement incentives seen across US states. If you’re sceptical, think of it as marketing with teeth , it signals to procurement officers that you fulfil a diversity objective, and that can matter when bids are evaluated.</w:t>
      </w:r>
      <w:r/>
    </w:p>
    <w:p>
      <w:pPr>
        <w:pStyle w:val="Heading2"/>
      </w:pPr>
      <w:r>
        <w:t>Who qualifies , the straightforward criteria</w:t>
      </w:r>
      <w:r/>
    </w:p>
    <w:p>
      <w:r/>
      <w:r>
        <w:t>To qualify, the business typically must be at least 51 per cent owned, operated and controlled by LGBT person(s). That control piece matters: it isn’t enough to hold passive equity; you’ll need to demonstrate decision-making authority and day-to-day management. Expect to show incorporation documents, operating agreements, and evidence of who signs on contracts and payroll.</w:t>
      </w:r>
      <w:r/>
    </w:p>
    <w:p>
      <w:r/>
      <w:r>
        <w:t>Different certifiers may have slightly different paperwork, but the core is consistent: proof of identity, proof of ownership and proof of control. If you run a family business with mixed ownership, get clear records ready , that’s often where applications slow down.</w:t>
      </w:r>
      <w:r/>
    </w:p>
    <w:p>
      <w:pPr>
        <w:pStyle w:val="Heading2"/>
      </w:pPr>
      <w:r>
        <w:t>The application steps , what to prepare and expect</w:t>
      </w:r>
      <w:r/>
    </w:p>
    <w:p>
      <w:r/>
      <w:r>
        <w:t>Start online with the certifying agency’s portal, where you’ll complete forms and upload corporate records. Agencies often require IDs, tax returns, corporate minutes, and proof of residence or business address. Many certifiers follow up with an interview or site visit to confirm operations.</w:t>
      </w:r>
      <w:r/>
    </w:p>
    <w:p>
      <w:r/>
      <w:r>
        <w:t>Allow time: the process can take weeks to months depending on backlog and the thoroughness of your documents. If you’re aiming for a particular contract or procurement cycle, apply well before bidding deadlines. Treat the application like a loan or grant submission , neat, complete, and well-evidenced documents speed approval.</w:t>
      </w:r>
      <w:r/>
    </w:p>
    <w:p>
      <w:pPr>
        <w:pStyle w:val="Heading2"/>
      </w:pPr>
      <w:r>
        <w:t>Where the certification helps most , procurement and networks</w:t>
      </w:r>
      <w:r/>
    </w:p>
    <w:p>
      <w:r/>
      <w:r>
        <w:t>Certification tends to matter most when government agencies or big companies run supplier-diversity programmes, set-asides or maintain “diverse supplier” rosters. Certified firms get invitations to networking events, matchmaking sessions and supplier fairs, and they appear on lists procurement officers consult when sourcing diverse partners.</w:t>
      </w:r>
      <w:r/>
    </w:p>
    <w:p>
      <w:r/>
      <w:r>
        <w:t>For many owners, the first win is exposure: simply being invited to pitch can lead to subcontracting or partnership opportunities that previously seemed out of reach. If you want to convert that exposure into business, have capability statements, references and case studies ready.</w:t>
      </w:r>
      <w:r/>
    </w:p>
    <w:p>
      <w:pPr>
        <w:pStyle w:val="Heading2"/>
      </w:pPr>
      <w:r>
        <w:t>Common hiccups and how to avoid them</w:t>
      </w:r>
      <w:r/>
    </w:p>
    <w:p>
      <w:r/>
      <w:r>
        <w:t>The usual snags are incomplete documents, unclear ownership chains and not being ready for a site visit. Avoid delays by preparing certified copies of corporate papers, up-to-date tax filings and clear evidence of who makes financial and operational decisions. If multiple people hold ownership, outline roles and voting rights plainly.</w:t>
      </w:r>
      <w:r/>
    </w:p>
    <w:p>
      <w:r/>
      <w:r>
        <w:t>Also, plan for renewals and record-keeping. Certifications can require periodic recertification or updates if ownership changes, so keep your files current. If you’re unsure about eligibility, many certifying organisations offer intake help or checklists , use them.</w:t>
      </w:r>
      <w:r/>
    </w:p>
    <w:p>
      <w:r/>
      <w:r>
        <w:t>It's a practical step that can open doors for LGBT entrepreneurs, so prepare well and apply with confidence.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1">
        <w:r>
          <w:rPr>
            <w:color w:val="0000EE"/>
            <w:u w:val="single"/>
          </w:rPr>
          <w:t>[7]</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https://babylonbee.com/news/10-questions-on-californias-test-to-determine-if-youre-gay-enough/</w:t>
        </w:r>
      </w:hyperlink>
      <w:r>
        <w:t xml:space="preserve"> - Please view link - unable to able to access data</w:t>
      </w:r>
      <w:r/>
    </w:p>
    <w:p>
      <w:pPr>
        <w:pStyle w:val="ListNumber"/>
        <w:spacing w:line="240" w:lineRule="auto"/>
        <w:ind w:left="720"/>
      </w:pPr>
      <w:r/>
      <w:hyperlink r:id="rId10">
        <w:r>
          <w:rPr>
            <w:color w:val="0000EE"/>
            <w:u w:val="single"/>
          </w:rPr>
          <w:t>https://www.cpuc.ca.gov/about-cpuc/divisions/news-and-public-information-office/business-and-community-outreach/supplier-diversity-program/certification</w:t>
        </w:r>
      </w:hyperlink>
      <w:r>
        <w:t xml:space="preserve"> - The California Public Utilities Commission (CPUC) offers a Supplier Diversity Program that includes certification for diverse business enterprises, such as women, minority, LGBT, and disabled veteran-owned businesses. The certification process is free of charge and typically takes 45 to 90 days. Certified businesses are listed in a supplier database accessible to participating utilities and other covered entities throughout the state. The certification is valid for three years and can be renewed. The program aims to promote diversity in procurement by utilities and covered entities in California.</w:t>
      </w:r>
      <w:r/>
    </w:p>
    <w:p>
      <w:pPr>
        <w:pStyle w:val="ListNumber"/>
        <w:spacing w:line="240" w:lineRule="auto"/>
        <w:ind w:left="720"/>
      </w:pPr>
      <w:r/>
      <w:hyperlink r:id="rId14">
        <w:r>
          <w:rPr>
            <w:color w:val="0000EE"/>
            <w:u w:val="single"/>
          </w:rPr>
          <w:t>https://codes.findlaw.com/ca/public-resources-code/prc-sect-25230/</w:t>
        </w:r>
      </w:hyperlink>
      <w:r>
        <w:t xml:space="preserve"> - California Public Resources Code § 25230 defines an 'LGBT business enterprise' as a business that is at least 51% owned by a lesbian, gay, bisexual, or transgender person or persons, and whose management and daily business operations are controlled by one or more of those individuals. This definition is used for the purposes of the article concerning women, minority, disabled veteran, and LGBT business enterprises in California.</w:t>
      </w:r>
      <w:r/>
    </w:p>
    <w:p>
      <w:pPr>
        <w:pStyle w:val="ListNumber"/>
        <w:spacing w:line="240" w:lineRule="auto"/>
        <w:ind w:left="720"/>
      </w:pPr>
      <w:r/>
      <w:hyperlink r:id="rId12">
        <w:r>
          <w:rPr>
            <w:color w:val="0000EE"/>
            <w:u w:val="single"/>
          </w:rPr>
          <w:t>https://www.sdeba.org/pages/LGBTBECertification</w:t>
        </w:r>
      </w:hyperlink>
      <w:r>
        <w:t xml:space="preserve"> - The San Diego Equality Business Association (SDEBA) provides information on LGBT-Owned Business Enterprise Certification. The National LGBT Chamber of Commerce (NGLCC) offers this certification to businesses that are at least 51% owned, operated, and controlled by LGBTQ+ individuals. This certification connects LGBTQ+ entrepreneurs with exclusive opportunities in corporate supplier diversity programs and government contracting, providing greater visibility and access to a national network of resources designed to support business growth.</w:t>
      </w:r>
      <w:r/>
    </w:p>
    <w:p>
      <w:pPr>
        <w:pStyle w:val="ListNumber"/>
        <w:spacing w:line="240" w:lineRule="auto"/>
        <w:ind w:left="720"/>
      </w:pPr>
      <w:r/>
      <w:hyperlink r:id="rId15">
        <w:r>
          <w:rPr>
            <w:color w:val="0000EE"/>
            <w:u w:val="single"/>
          </w:rPr>
          <w:t>https://codes.findlaw.com/ca/health-and-safety-code/hsc-sect-50199-23/</w:t>
        </w:r>
      </w:hyperlink>
      <w:r>
        <w:t xml:space="preserve"> - California Health and Safety Code § 50199.23 defines an 'LGBT business enterprise' as a business that is at least 51% owned by a lesbian, gay, bisexual, or transgender person or persons, and whose management and daily business operations are controlled by one or more of those individuals. This definition is used for the purposes of the article concerning women, minority, disabled veteran, and LGBT business enterprises in California.</w:t>
      </w:r>
      <w:r/>
    </w:p>
    <w:p>
      <w:pPr>
        <w:pStyle w:val="ListNumber"/>
        <w:spacing w:line="240" w:lineRule="auto"/>
        <w:ind w:left="720"/>
      </w:pPr>
      <w:r/>
      <w:hyperlink r:id="rId13">
        <w:r>
          <w:rPr>
            <w:color w:val="0000EE"/>
            <w:u w:val="single"/>
          </w:rPr>
          <w:t>https://law.justia.com/codes/california/code-puc/division-4/chapter-7/article-5/section-8282/</w:t>
        </w:r>
      </w:hyperlink>
      <w:r>
        <w:t xml:space="preserve"> - California Public Utilities Code § 8282 defines an 'LGBT business enterprise' as a business that is at least 51% owned by a lesbian, gay, bisexual, or transgender person or persons, and whose management and daily business operations are controlled by one or more of those individuals. This definition is used for the purposes of the article concerning women, minority, disabled veteran, and LGBT business enterprises in California.</w:t>
      </w:r>
      <w:r/>
    </w:p>
    <w:p>
      <w:pPr>
        <w:pStyle w:val="ListNumber"/>
        <w:spacing w:line="240" w:lineRule="auto"/>
        <w:ind w:left="720"/>
      </w:pPr>
      <w:r/>
      <w:hyperlink r:id="rId11">
        <w:r>
          <w:rPr>
            <w:color w:val="0000EE"/>
            <w:u w:val="single"/>
          </w:rPr>
          <w:t>https://www.cpuc.ca.gov/-/media/cpuc-website/about-cpuc/documents/transparency-and-reporting/fact_sheets/go156whatiscertification.pdf</w:t>
        </w:r>
      </w:hyperlink>
      <w:r>
        <w:t xml:space="preserve"> - The California Public Utilities Commission (CPUC) provides a fact sheet detailing the certification process for diverse business enterprises under General Order 156. The fact sheet outlines the eligibility requirements, application process, and benefits of certification. It also provides information on reciprocal certifications from national organizations such as the National Minority Supplier Development Council (NMSDC), Women's Business Enterprise National Council (WBENC), and National Gay &amp; Lesbian Chamber of Commerce (NGLCC).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bylonbee.com/news/10-questions-on-californias-test-to-determine-if-youre-gay-enough/" TargetMode="External"/><Relationship Id="rId10" Type="http://schemas.openxmlformats.org/officeDocument/2006/relationships/hyperlink" Target="https://www.cpuc.ca.gov/about-cpuc/divisions/news-and-public-information-office/business-and-community-outreach/supplier-diversity-program/certification" TargetMode="External"/><Relationship Id="rId11" Type="http://schemas.openxmlformats.org/officeDocument/2006/relationships/hyperlink" Target="https://www.cpuc.ca.gov/-/media/cpuc-website/about-cpuc/documents/transparency-and-reporting/fact_sheets/go156whatiscertification.pdf" TargetMode="External"/><Relationship Id="rId12" Type="http://schemas.openxmlformats.org/officeDocument/2006/relationships/hyperlink" Target="https://www.sdeba.org/pages/LGBTBECertification" TargetMode="External"/><Relationship Id="rId13" Type="http://schemas.openxmlformats.org/officeDocument/2006/relationships/hyperlink" Target="https://law.justia.com/codes/california/code-puc/division-4/chapter-7/article-5/section-8282/" TargetMode="External"/><Relationship Id="rId14" Type="http://schemas.openxmlformats.org/officeDocument/2006/relationships/hyperlink" Target="https://codes.findlaw.com/ca/public-resources-code/prc-sect-25230/" TargetMode="External"/><Relationship Id="rId15" Type="http://schemas.openxmlformats.org/officeDocument/2006/relationships/hyperlink" Target="https://codes.findlaw.com/ca/health-and-safety-code/hsc-sect-50199-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