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Gay-Vague Ads: How Heated Rivalry Stars Help Brands Play it Safe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are noticing a new advertising vibe: cheeky, mainstream spots that use LGBTQ+ actors from hits like Heated Rivalry without making queerness the headline. Big brands are leaning into “gay-vague” casting as Pride sponsorships wobble, and the tactic matters for visibility and reputation in a tougher political climate.</w:t>
      </w:r>
      <w:r/>
    </w:p>
    <w:p>
      <w:r/>
      <w:r>
        <w:t>Essential Takeaways</w:t>
      </w:r>
      <w:r/>
      <w:r/>
    </w:p>
    <w:p>
      <w:pPr>
        <w:pStyle w:val="ListBullet"/>
        <w:spacing w:line="240" w:lineRule="auto"/>
        <w:ind w:left="720"/>
      </w:pPr>
      <w:r/>
      <w:r>
        <w:rPr>
          <w:b/>
        </w:rPr>
        <w:t>Big-name placement:</w:t>
      </w:r>
      <w:r>
        <w:t xml:space="preserve"> Major brands including Verizon and Peloton tapped Heated Rivalry actors for recent campaigns, using humour and fitness to spotlight the stars. </w:t>
      </w:r>
      <w:r/>
    </w:p>
    <w:p>
      <w:pPr>
        <w:pStyle w:val="ListBullet"/>
        <w:spacing w:line="240" w:lineRule="auto"/>
        <w:ind w:left="720"/>
      </w:pPr>
      <w:r/>
      <w:r>
        <w:rPr>
          <w:b/>
        </w:rPr>
        <w:t>Subtle signalling:</w:t>
      </w:r>
      <w:r>
        <w:t xml:space="preserve"> Ads tend to avoid explicit discussion of sexuality, favouring fame and visual hooks instead , think cheeky humour or a striking silhouette. </w:t>
      </w:r>
      <w:r/>
    </w:p>
    <w:p>
      <w:pPr>
        <w:pStyle w:val="ListBullet"/>
        <w:spacing w:line="240" w:lineRule="auto"/>
        <w:ind w:left="720"/>
      </w:pPr>
      <w:r/>
      <w:r>
        <w:rPr>
          <w:b/>
        </w:rPr>
        <w:t>Commercial caution:</w:t>
      </w:r>
      <w:r>
        <w:t xml:space="preserve"> Corporate retreat from public Pride support is real , the Human Rights Campaign reports a 65% drop in Fortune 500 participation. </w:t>
      </w:r>
      <w:r/>
    </w:p>
    <w:p>
      <w:pPr>
        <w:pStyle w:val="ListBullet"/>
        <w:spacing w:line="240" w:lineRule="auto"/>
        <w:ind w:left="720"/>
      </w:pPr>
      <w:r/>
      <w:r>
        <w:rPr>
          <w:b/>
        </w:rPr>
        <w:t>Regulatory pressure:</w:t>
      </w:r>
      <w:r>
        <w:t xml:space="preserve"> The FCC is weighing content labels for “gender identity themes,” raising worries about future programming and ad choices. </w:t>
      </w:r>
      <w:r/>
    </w:p>
    <w:p>
      <w:pPr>
        <w:pStyle w:val="ListBullet"/>
        <w:spacing w:line="240" w:lineRule="auto"/>
        <w:ind w:left="720"/>
      </w:pPr>
      <w:r/>
      <w:r>
        <w:rPr>
          <w:b/>
        </w:rPr>
        <w:t>Practical trade-off:</w:t>
      </w:r>
      <w:r>
        <w:t xml:space="preserve"> Gay-vague spots keep inclusion visible to those who know where to look, but risk eroding outspoken brand allyship when it’s needed most.</w:t>
      </w:r>
      <w:r/>
      <w:r/>
    </w:p>
    <w:p>
      <w:pPr>
        <w:pStyle w:val="Heading2"/>
      </w:pPr>
      <w:r>
        <w:t>Why advertisers love the Heated Rivalry cast right now</w:t>
      </w:r>
      <w:r/>
    </w:p>
    <w:p>
      <w:r/>
      <w:r>
        <w:t>The sight of a perfectly shot derriere can still sell a product, which is exactly what Verizon and Peloton banked on with stars from the runaway series. The ads lean on visual comedy and fitness energy rather than identity politics, giving viewers something memorable and sharable. According to marketing commentary, that mix is proving irresistible because it drives attention without polarising mainstream audiences.</w:t>
      </w:r>
      <w:r/>
    </w:p>
    <w:p>
      <w:r/>
      <w:r>
        <w:t>This approach fits a bigger shift in advertising: visibility via celebrity and vibe, not explicit messaging. Brands want queer talent in their creative mix, but many also want to avoid being dragged into culture-war headlines. The result is playful, polished spots that reward people who already follow the show while staying low-key for everyone else.</w:t>
      </w:r>
      <w:r/>
    </w:p>
    <w:p>
      <w:pPr>
        <w:pStyle w:val="Heading2"/>
      </w:pPr>
      <w:r>
        <w:t>What “gay-vague” actually means for representation</w:t>
      </w:r>
      <w:r/>
    </w:p>
    <w:p>
      <w:r/>
      <w:r>
        <w:t>Gay-vague campaigns place queer or queer-coded talent front and centre but don’t foreground their sexuality. It’s a kind of wink-and-nod inclusion , powerful for fans who recognise the actor, but invisible to viewers encountering the face for the first time. That subtlety helps advertisers keep diverse casting while blunting backlash, and some industry sources call it a pragmatic compromise in a fraught moment.</w:t>
      </w:r>
      <w:r/>
    </w:p>
    <w:p>
      <w:r/>
      <w:r>
        <w:t>That said, subtlety carries trade-offs. When corporations quietly dial back flagship Pride sponsorships or remove outspoken campaigns, gay-vague ads can look like a retreat from meaningful support. For people who need visible allyship, the tactic feels like sheltering behind ambiguity rather than taking a stand.</w:t>
      </w:r>
      <w:r/>
    </w:p>
    <w:p>
      <w:pPr>
        <w:pStyle w:val="Heading2"/>
      </w:pPr>
      <w:r>
        <w:t>The political squeeze pushing brands to be careful</w:t>
      </w:r>
      <w:r/>
    </w:p>
    <w:p>
      <w:r/>
      <w:r>
        <w:t>Pressure isn’t just cultural; it’s institutional. Regulators and political actors are pushing for content flags and tighter scrutiny of diversity initiatives, and that’s changing risk calculations inside marketing departments. The FCC’s review of whether TV should flag “gender identity themes” has rattled media buyers, and executives surveyed by industry researchers say political pressure is prompting many to cut Pride engagement this year.</w:t>
      </w:r>
      <w:r/>
    </w:p>
    <w:p>
      <w:r/>
      <w:r>
        <w:t>Companies are responding by recalibrating how loudly they step into social issues. For some that means pulling sponsorships, for others it means opting for gay-vague casting that keeps queues of inclusion without the visibility that breeds headlines. It’s a risk-management tactic that makes sense on spreadsheets, but it leaves activists and employees wondering about corporate commitments.</w:t>
      </w:r>
      <w:r/>
    </w:p>
    <w:p>
      <w:pPr>
        <w:pStyle w:val="Heading2"/>
      </w:pPr>
      <w:r>
        <w:t>The Super Bowl and other big stages show both progress and limits</w:t>
      </w:r>
      <w:r/>
    </w:p>
    <w:p>
      <w:r/>
      <w:r>
        <w:t>This year’s Super Bowl and major sporting ad slots still featured LGBTQ+ talent, showing brands can be bold where the payoff is huge. High-profile celebrities and performers appeared in expensive, widely watched spots that normalised queer presence on a mass scale. That matters: mainstream exposure in a major ad break still shifts perceptions.</w:t>
      </w:r>
      <w:r/>
    </w:p>
    <w:p>
      <w:r/>
      <w:r>
        <w:t>Yet industry reporting also notes who gets chosen and how: diversity shows up, but often in ways that are safest for brands. Representation expands in visibility but not always in nuance. The advertising world is increasingly skilled at integrating queer talent into mainstream narratives , provided the content stays comfortably non-confrontational.</w:t>
      </w:r>
      <w:r/>
    </w:p>
    <w:p>
      <w:pPr>
        <w:pStyle w:val="Heading2"/>
      </w:pPr>
      <w:r>
        <w:t>How to read this as a consumer and a brand watcher</w:t>
      </w:r>
      <w:r/>
    </w:p>
    <w:p>
      <w:r/>
      <w:r>
        <w:t>If you care about visible corporate support, keep paying attention to where brands put their money. A star-fronted, gay-vague spot can be a good sign that casting is diversifying, but it’s not a substitute for open allyship, policy commitments, or sponsorship of community events. Look for follow-through: internal policies, public statements, and consistent sponsorships matter more than a single clever ad.</w:t>
      </w:r>
      <w:r/>
    </w:p>
    <w:p>
      <w:r/>
      <w:r>
        <w:t>For brands, a simple rule of thumb: don’t let subtle inclusion be your only strategy. If you’re serious about diversity, pair diverse casting with transparent commitments and community support. That way, when the political climate tightens again, you’ll have credibility , not just well-shot ads.</w:t>
      </w:r>
      <w:r/>
    </w:p>
    <w:p>
      <w:r/>
      <w:r>
        <w:t>It's a small change in tone, but it could make every on‑screen heartbeat count for something bigger.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0">
        <w:r>
          <w:rPr>
            <w:color w:val="0000EE"/>
            <w:u w:val="single"/>
          </w:rPr>
          <w:t>[3]</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1">
        <w:r>
          <w:rPr>
            <w:color w:val="0000EE"/>
            <w:u w:val="single"/>
          </w:rPr>
          <w:t>[7]</w:t>
        </w:r>
      </w:hyperlink>
      <w:r>
        <w:t xml:space="preserve">, </w:t>
      </w:r>
      <w:hyperlink r:id="rId14">
        <w:r>
          <w:rPr>
            <w:color w:val="0000EE"/>
            <w:u w:val="single"/>
          </w:rPr>
          <w:t>[6]</w:t>
        </w:r>
      </w:hyperlink>
      <w:r>
        <w:t xml:space="preserve">- Paragraph 6: </w:t>
      </w:r>
      <w:hyperlink r:id="rId10">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https://www.lgbtqnation.com/2026/06/heated-rivalry-stars-score-cheeky-ads-in-a-tougher-environment-for-lgbtq-visibility/</w:t>
        </w:r>
      </w:hyperlink>
      <w:r>
        <w:t xml:space="preserve"> - Please view link - unable to able to access data</w:t>
      </w:r>
      <w:r/>
    </w:p>
    <w:p>
      <w:pPr>
        <w:pStyle w:val="ListNumber"/>
        <w:spacing w:line="240" w:lineRule="auto"/>
        <w:ind w:left="720"/>
      </w:pPr>
      <w:r/>
      <w:hyperlink r:id="rId9">
        <w:r>
          <w:rPr>
            <w:color w:val="0000EE"/>
            <w:u w:val="single"/>
          </w:rPr>
          <w:t>https://www.lgbtqnation.com/2026/06/heated-rivalry-stars-score-cheeky-ads-in-a-tougher-environment-for-lgbtq-visibility/</w:t>
        </w:r>
      </w:hyperlink>
      <w:r>
        <w:t xml:space="preserve"> - This article discusses how the stars of HBO's 'Heated Rivalry' have secured major advertising deals, including Verizon and Peloton, despite a more challenging environment for LGBTQ+ visibility. It highlights the actors' roles in these campaigns and notes that both have not publicly defined their sexuality. The piece also touches upon the broader trend of 'gay vague' advertising, where brands include LGBTQ+ representation without explicitly highlighting it, and the potential impact of political shifts on future queer representation in media.</w:t>
      </w:r>
      <w:r/>
    </w:p>
    <w:p>
      <w:pPr>
        <w:pStyle w:val="ListNumber"/>
        <w:spacing w:line="240" w:lineRule="auto"/>
        <w:ind w:left="720"/>
      </w:pPr>
      <w:r/>
      <w:hyperlink r:id="rId10">
        <w:r>
          <w:rPr>
            <w:color w:val="0000EE"/>
            <w:u w:val="single"/>
          </w:rPr>
          <w:t>https://www.lgbtqnation.com/2026/02/gay-vague-super-bowl-ads-show-progress-pullbacks-in-lgbtq-media-representation/</w:t>
        </w:r>
      </w:hyperlink>
      <w:r>
        <w:t xml:space="preserve"> - This article examines the trend of 'gay vague' advertising during the Super Bowl, where LGBTQ+ representation is present but not explicitly highlighted. It discusses how brands are navigating the balance between inclusivity and potential backlash, noting that while there has been progress in representation, some companies are pulling back due to political pressures. The piece also reflects on the history of LGBTQ+ representation in media and the evolving strategies of advertisers.</w:t>
      </w:r>
      <w:r/>
    </w:p>
    <w:p>
      <w:pPr>
        <w:pStyle w:val="ListNumber"/>
        <w:spacing w:line="240" w:lineRule="auto"/>
        <w:ind w:left="720"/>
      </w:pPr>
      <w:r/>
      <w:hyperlink r:id="rId12">
        <w:r>
          <w:rPr>
            <w:color w:val="0000EE"/>
            <w:u w:val="single"/>
          </w:rPr>
          <w:t>https://www.campaignlive.com/article/pride-2026-brands-navigating-political-backlash-dei-rollbacks/1960661</w:t>
        </w:r>
      </w:hyperlink>
      <w:r>
        <w:t xml:space="preserve"> - This article explores how brands are adjusting their Pride sponsorships in response to political backlash and rollbacks in diversity, equity, and inclusion (DEI) initiatives. It highlights a noticeable reduction in visible Pride sponsorships, with companies pivoting towards hyper-local campaigns and grassroots funding. The piece also discusses the broader context of corporate caution and the challenges brands face in balancing consumer expectations with political pressures.</w:t>
      </w:r>
      <w:r/>
    </w:p>
    <w:p>
      <w:pPr>
        <w:pStyle w:val="ListNumber"/>
        <w:spacing w:line="240" w:lineRule="auto"/>
        <w:ind w:left="720"/>
      </w:pPr>
      <w:r/>
      <w:hyperlink r:id="rId13">
        <w:r>
          <w:rPr>
            <w:color w:val="0000EE"/>
            <w:u w:val="single"/>
          </w:rPr>
          <w:t>https://www.hr-brew.com/stories/2026/02/06/human-rights-campaign-s-equality-index-sees-a-65-decline-in-fortune-500-participation</w:t>
        </w:r>
      </w:hyperlink>
      <w:r>
        <w:t xml:space="preserve"> - This article reports on the Human Rights Campaign's 2026 Corporate Equality Index, noting a 65% decline in participation from Fortune 500 companies compared to the previous year. It discusses the implications of this decline for LGBTQ+ workplace inclusion and the potential reasons behind the reduced participation, including political and social factors affecting corporate DEI initiatives.</w:t>
      </w:r>
      <w:r/>
    </w:p>
    <w:p>
      <w:pPr>
        <w:pStyle w:val="ListNumber"/>
        <w:spacing w:line="240" w:lineRule="auto"/>
        <w:ind w:left="720"/>
      </w:pPr>
      <w:r/>
      <w:hyperlink r:id="rId14">
        <w:r>
          <w:rPr>
            <w:color w:val="0000EE"/>
            <w:u w:val="single"/>
          </w:rPr>
          <w:t>https://www.thewrap.com/culture-lifestyle/culture/fcc-lgbtq-warning-labels-glaad-response/</w:t>
        </w:r>
      </w:hyperlink>
      <w:r>
        <w:t xml:space="preserve"> - This article covers the Federal Communications Commission's (FCC) proposal to implement warning labels for LGBTQ+ content on television. It includes a response from GLAAD CEO Sarah Kate Ellis, who criticizes the proposal as detrimental to Hollywood and LGBTQ+ representation. The piece delves into the potential impact of such regulations on media content and the broader implications for LGBTQ+ visibility in entertainment.</w:t>
      </w:r>
      <w:r/>
    </w:p>
    <w:p>
      <w:pPr>
        <w:pStyle w:val="ListNumber"/>
        <w:spacing w:line="240" w:lineRule="auto"/>
        <w:ind w:left="720"/>
      </w:pPr>
      <w:r/>
      <w:hyperlink r:id="rId11">
        <w:r>
          <w:rPr>
            <w:color w:val="0000EE"/>
            <w:u w:val="single"/>
          </w:rPr>
          <w:t>https://www.adweek.com/brand-marketing/2026s-super-bowl-ads-are-more-diverse-but-celebs-still-skew-white/</w:t>
        </w:r>
      </w:hyperlink>
      <w:r>
        <w:t xml:space="preserve"> - This article analyses the diversity of celebrity appearances in the 2026 Super Bowl ads, noting an increase in racial diversity but a continued predominance of white celebrities. It also highlights a decline in LGBTQ+ representation for the second consecutive year, discussing the broader trends in advertising and the challenges brands face in achieving authentic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heated-rivalry-stars-score-cheeky-ads-in-a-tougher-environment-for-lgbtq-visibility/" TargetMode="External"/><Relationship Id="rId10" Type="http://schemas.openxmlformats.org/officeDocument/2006/relationships/hyperlink" Target="https://www.lgbtqnation.com/2026/02/gay-vague-super-bowl-ads-show-progress-pullbacks-in-lgbtq-media-representation/" TargetMode="External"/><Relationship Id="rId11" Type="http://schemas.openxmlformats.org/officeDocument/2006/relationships/hyperlink" Target="https://www.adweek.com/brand-marketing/2026s-super-bowl-ads-are-more-diverse-but-celebs-still-skew-white/" TargetMode="External"/><Relationship Id="rId12" Type="http://schemas.openxmlformats.org/officeDocument/2006/relationships/hyperlink" Target="https://www.campaignlive.com/article/pride-2026-brands-navigating-political-backlash-dei-rollbacks/1960661" TargetMode="External"/><Relationship Id="rId13" Type="http://schemas.openxmlformats.org/officeDocument/2006/relationships/hyperlink" Target="https://www.hr-brew.com/stories/2026/02/06/human-rights-campaign-s-equality-index-sees-a-65-decline-in-fortune-500-participation" TargetMode="External"/><Relationship Id="rId14" Type="http://schemas.openxmlformats.org/officeDocument/2006/relationships/hyperlink" Target="https://www.thewrap.com/culture-lifestyle/culture/fcc-lgbtq-warning-labels-glaad-respon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