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Safeguards for LGBTQ Users: Why Representation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tech users alike are waking up to a simple truth: AI isn’t neutral. Advocacy groups, researchers and consumer watchdogs warn that biased models and sparse data are already harming LGBTQ people in healthcare, housing, jobs and beyond , and that stronger oversight, better training data and collaboration could stop automated discrimination before it spreads.</w:t>
      </w:r>
      <w:r/>
    </w:p>
    <w:p>
      <w:r/>
      <w:r>
        <w:t>Essential Takeaways</w:t>
      </w:r>
      <w:r/>
      <w:r/>
    </w:p>
    <w:p>
      <w:pPr>
        <w:pStyle w:val="ListBullet"/>
        <w:spacing w:line="240" w:lineRule="auto"/>
        <w:ind w:left="720"/>
      </w:pPr>
      <w:r/>
      <w:r>
        <w:rPr>
          <w:b/>
        </w:rPr>
        <w:t>Clear risk:</w:t>
      </w:r>
      <w:r>
        <w:t xml:space="preserve"> GLAAD and other groups say AI systems can amplify anti-LGBTQ bias, misinformation and stereotypes, producing harmful outcomes in daily services. </w:t>
      </w:r>
      <w:r/>
    </w:p>
    <w:p>
      <w:pPr>
        <w:pStyle w:val="ListBullet"/>
        <w:spacing w:line="240" w:lineRule="auto"/>
        <w:ind w:left="720"/>
      </w:pPr>
      <w:r/>
      <w:r>
        <w:rPr>
          <w:b/>
        </w:rPr>
        <w:t>Real-world stakes:</w:t>
      </w:r>
      <w:r>
        <w:t xml:space="preserve"> Discrimination can affect job screening, rental decisions, healthcare recommendations and lending approvals, with tangible emotional and financial costs. </w:t>
      </w:r>
      <w:r/>
    </w:p>
    <w:p>
      <w:pPr>
        <w:pStyle w:val="ListBullet"/>
        <w:spacing w:line="240" w:lineRule="auto"/>
        <w:ind w:left="720"/>
      </w:pPr>
      <w:r/>
      <w:r>
        <w:rPr>
          <w:b/>
        </w:rPr>
        <w:t>Fixes recommended:</w:t>
      </w:r>
      <w:r>
        <w:t xml:space="preserve"> Improve LGBTQ representation in training data, tighten privacy safeguards, keep human oversight on moderation, and involve civil-society groups in design. </w:t>
      </w:r>
      <w:r/>
    </w:p>
    <w:p>
      <w:pPr>
        <w:pStyle w:val="ListBullet"/>
        <w:spacing w:line="240" w:lineRule="auto"/>
        <w:ind w:left="720"/>
      </w:pPr>
      <w:r/>
      <w:r>
        <w:rPr>
          <w:b/>
        </w:rPr>
        <w:t>Policy pressure:</w:t>
      </w:r>
      <w:r>
        <w:t xml:space="preserve"> Regulators and industry watchdogs are urging accountability as companies roll out more autonomous AI agents that could automate bias. </w:t>
      </w:r>
      <w:r/>
    </w:p>
    <w:p>
      <w:pPr>
        <w:pStyle w:val="ListBullet"/>
        <w:spacing w:line="240" w:lineRule="auto"/>
        <w:ind w:left="720"/>
      </w:pPr>
      <w:r/>
      <w:r>
        <w:rPr>
          <w:b/>
        </w:rPr>
        <w:t>Business case:</w:t>
      </w:r>
      <w:r>
        <w:t xml:space="preserve"> Inclusive AI is good for users and for companies: ignoring LGBTQ voices risks poorer product quality and lost customers from a growing demographic.</w:t>
      </w:r>
      <w:r/>
      <w:r/>
    </w:p>
    <w:p>
      <w:pPr>
        <w:pStyle w:val="Heading2"/>
      </w:pPr>
      <w:r>
        <w:t>Why GLAAD says AI is a civil-rights issue</w:t>
      </w:r>
      <w:r/>
    </w:p>
    <w:p>
      <w:r/>
      <w:r>
        <w:t>GLAAD’s new report lands like a reality check: AI trained on biased or incomplete data doesn’t just make odd mistakes, it reproduces harms. The group argues that neutrality is no longer an option and that developers must design with LGBTQ safety as a baseline. That’s a striking shift from treating bias as an occasional bug; it frames AI as a civil-rights concern that touches privacy, dignity and access to services. It’s a human-centred warning , these are not hypothetical edge cases but patterns that affect people’s lives.</w:t>
      </w:r>
      <w:r/>
    </w:p>
    <w:p>
      <w:pPr>
        <w:pStyle w:val="Heading2"/>
      </w:pPr>
      <w:r>
        <w:t>Where automated bias shows up , and how it feels</w:t>
      </w:r>
      <w:r/>
    </w:p>
    <w:p>
      <w:r/>
      <w:r>
        <w:t>You’ll notice the risk in quiet ways: a job-matching tool that downgrades a trans applicant, search results that bury LGBTQ-affirming healthcare, or chatbots pumping out misinformation about sexual health. Researchers and civil-society groups have raised alarms about housing, employment and credit decisions, where predictive models can create disparate impacts. Practically, that means an LGBTQ person might face repeated denials or poorer service because a model learned biased correlations , a cold, bureaucratic kind of unfairness that’s easy to miss until it’s too late.</w:t>
      </w:r>
      <w:r/>
    </w:p>
    <w:p>
      <w:pPr>
        <w:pStyle w:val="Heading2"/>
      </w:pPr>
      <w:r>
        <w:t>What fixes advocates want , practical and specific</w:t>
      </w:r>
      <w:r/>
    </w:p>
    <w:p>
      <w:r/>
      <w:r>
        <w:t>GLAAD’s playbook is refreshingly concrete: enrich training datasets with accurate LGBTQ representation, improve privacy protections so users aren’t outed by inference, keep human reviewers in the loop for moderation, and partner with advocacy groups during design and testing. That matters because representation reduces hallucinations and stereotype-driven outputs, while oversight stops autonomous agents from rolling out discriminatory pathways at scale. It’s not rocket science , it’s responsible engineering plus community input.</w:t>
      </w:r>
      <w:r/>
    </w:p>
    <w:p>
      <w:pPr>
        <w:pStyle w:val="Heading2"/>
      </w:pPr>
      <w:r>
        <w:t>Policy and industry responses , who’s pushing back</w:t>
      </w:r>
      <w:r/>
    </w:p>
    <w:p>
      <w:r/>
      <w:r>
        <w:t>There’s growing pressure from multiple corners. Regulators in some jurisdictions are already pushing AI companies to assess discrimination risks for housing, employment and lending. Industry voices and researchers have documented how screening algorithms and automated decision tools lack oversight, and consumer groups urge transparency. Meanwhile, lawsuits and public disputes show that employees and advocates will hold companies to account when safeguards fail. The upshot: expect more rules and more industry talk about fairness , and more scrutiny of companies that lag behind.</w:t>
      </w:r>
      <w:r/>
    </w:p>
    <w:p>
      <w:pPr>
        <w:pStyle w:val="Heading2"/>
      </w:pPr>
      <w:r>
        <w:t>How to protect yourself and your community today</w:t>
      </w:r>
      <w:r/>
    </w:p>
    <w:p>
      <w:r/>
      <w:r>
        <w:t>If you’re an LGBTQ user or an ally, a few practical steps help. Ask services about their AI governance and data practices, prefer providers with clear privacy and nondiscrimination policies, and report biased or harmful outputs when you see them so developers can fix the training data. Community groups can push for testing protocols and public accountability. And firms should welcome that scrutiny , it leads to better products and fewer reputational headaches.</w:t>
      </w:r>
      <w:r/>
    </w:p>
    <w:p>
      <w:r/>
      <w:r>
        <w:t>It’s a small but important shift: designing AI that respects LGBTQ lives isn’t just ethical, it’s smarter product development for a diverse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https://decrypt.co/371431/glaad-ai-failing-lgbtq-users-warns-risk-growing</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was presented at the Axios AI+NY Summit. It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 The report is part of a broader push to influence foundational AI platforms created by major tech companies like OpenAI, Google, Meta, and Anthropic before harmful norms become embedded. It follows GLAAD’s longstanding methodology of rating the safety and inclusivity of social media platforms. (</w:t>
      </w:r>
      <w:hyperlink r:id="rId16">
        <w:r>
          <w:rPr>
            <w:color w:val="0000EE"/>
            <w:u w:val="single"/>
          </w:rPr>
          <w:t>axios.com</w:t>
        </w:r>
      </w:hyperlink>
      <w:r>
        <w:t>)</w:t>
      </w:r>
      <w:r/>
    </w:p>
    <w:p>
      <w:pPr>
        <w:pStyle w:val="ListNumber"/>
        <w:spacing w:line="240" w:lineRule="auto"/>
        <w:ind w:left="720"/>
      </w:pPr>
      <w:r/>
      <w:hyperlink r:id="rId11">
        <w:r>
          <w:rPr>
            <w:color w:val="0000EE"/>
            <w:u w:val="single"/>
          </w:rPr>
          <w:t>https://www.axios.com/2026/06/03/glaads-ceo-ai-bias-lgbtq</w:t>
        </w:r>
      </w:hyperlink>
      <w:r>
        <w:t xml:space="preserve"> - At the Axios AI+ NY summit, GLAAD CEO Sarah Kate Ellis warned that biases in artificial intelligence systems pose significant risks to LGBTQ+ people. She emphasized that AI trained on biased data can reinforce harmful stereotypes and disseminate misinformation, particularly impacting the trans and nonbinary communities. Ellis previewed an upcoming GLAAD report that will offer recommendations to mitigate AI bias. She also highlighted the urgent need for stronger privacy protections in AI chatbots, such as allowing users to opt out of data sharing to guard against persecution. Ellis concluded that failure to inclusively represent LGBTQ+ people in AI development undermines the technology's reliability and social responsibility. (</w:t>
      </w:r>
      <w:hyperlink r:id="rId17">
        <w:r>
          <w:rPr>
            <w:color w:val="0000EE"/>
            <w:u w:val="single"/>
          </w:rPr>
          <w:t>axios.com</w:t>
        </w:r>
      </w:hyperlink>
      <w:r>
        <w:t>)</w:t>
      </w:r>
      <w:r/>
    </w:p>
    <w:p>
      <w:pPr>
        <w:pStyle w:val="ListNumber"/>
        <w:spacing w:line="240" w:lineRule="auto"/>
        <w:ind w:left="720"/>
      </w:pPr>
      <w:r/>
      <w:hyperlink r:id="rId14">
        <w:r>
          <w:rPr>
            <w:color w:val="0000EE"/>
            <w:u w:val="single"/>
          </w:rPr>
          <w:t>https://www.brattle.com/insights-events/publications/brattle-consultants-discuss-ais-potential-to-cause-disparate-impact-in-housing-employment-credit-and-lending-decisions-in-recent-law360-article/</w:t>
        </w:r>
      </w:hyperlink>
      <w:r>
        <w:t xml:space="preserve"> - Brattle consultants discuss AI's potential to cause disparate impact in housing, employment, credit, and lending decisions in a recent Law360 article. They explore how AI decision models can lead to unintended discriminatory practices, known as disparate impact, towards protected classes of individuals. The article provides an overview of statistical, economic, and qualitative tools that can be used to evaluate and address AI-induced disparate impact. (</w:t>
      </w:r>
      <w:hyperlink r:id="rId18">
        <w:r>
          <w:rPr>
            <w:color w:val="0000EE"/>
            <w:u w:val="single"/>
          </w:rPr>
          <w:t>brattle.com</w:t>
        </w:r>
      </w:hyperlink>
      <w:r>
        <w:t>)</w:t>
      </w:r>
      <w:r/>
    </w:p>
    <w:p>
      <w:pPr>
        <w:pStyle w:val="ListNumber"/>
        <w:spacing w:line="240" w:lineRule="auto"/>
        <w:ind w:left="720"/>
      </w:pPr>
      <w:r/>
      <w:hyperlink r:id="rId12">
        <w:r>
          <w:rPr>
            <w:color w:val="0000EE"/>
            <w:u w:val="single"/>
          </w:rPr>
          <w:t>https://innovation.consumerreports.org/what-cr-found-surveying-americans-about-ai-deciding-access-to-housing-employment-healthcare-and-more/</w:t>
        </w:r>
      </w:hyperlink>
      <w:r>
        <w:t xml:space="preserve"> - A survey by Consumer Reports found that the majority of Americans are uncomfortable with the use of AI in high-stakes decisions about their lives, such as housing, employment, and healthcare. More than 50% of respondents expressed discomfort with AI systems used by banks for underwriting decisions, landlords for screening tenants, hospitals for diagnoses, and employers for analyzing job interviews. The survey highlights concerns about the potential for AI to discriminate based on race, gender, or other factors, and the lack of transparency in these systems. (</w:t>
      </w:r>
      <w:hyperlink r:id="rId19">
        <w:r>
          <w:rPr>
            <w:color w:val="0000EE"/>
            <w:u w:val="single"/>
          </w:rPr>
          <w:t>innovation.consumerreports.org</w:t>
        </w:r>
      </w:hyperlink>
      <w:r>
        <w:t>)</w:t>
      </w:r>
      <w:r/>
    </w:p>
    <w:p>
      <w:pPr>
        <w:pStyle w:val="ListNumber"/>
        <w:spacing w:line="240" w:lineRule="auto"/>
        <w:ind w:left="720"/>
      </w:pPr>
      <w:r/>
      <w:hyperlink r:id="rId13">
        <w:r>
          <w:rPr>
            <w:color w:val="0000EE"/>
            <w:u w:val="single"/>
          </w:rPr>
          <w:t>https://fortune.com/2024/03/05/ai-screening-job-resumes-rental-apartment-applications-determining-medical-care-almost-no-oversight/</w:t>
        </w:r>
      </w:hyperlink>
      <w:r>
        <w:t xml:space="preserve"> - AI systems are increasingly being used to screen job resumes, rental apartment applications, and even determine medical care, often with minimal oversight. Studies and lawsuits have found that these AI systems can discriminate based on race, gender, or other factors, leading to significant concerns about fairness and accountability. The article discusses the widespread adoption of AI in decision-making processes and the potential for unintended biases to affect marginalized communities. (</w:t>
      </w:r>
      <w:hyperlink r:id="rId20">
        <w:r>
          <w:rPr>
            <w:color w:val="0000EE"/>
            <w:u w:val="single"/>
          </w:rPr>
          <w:t>fortune.com</w:t>
        </w:r>
      </w:hyperlink>
      <w:r>
        <w:t>)</w:t>
      </w:r>
      <w:r/>
    </w:p>
    <w:p>
      <w:pPr>
        <w:pStyle w:val="ListNumber"/>
        <w:spacing w:line="240" w:lineRule="auto"/>
        <w:ind w:left="720"/>
      </w:pPr>
      <w:r/>
      <w:hyperlink r:id="rId15">
        <w:r>
          <w:rPr>
            <w:color w:val="0000EE"/>
            <w:u w:val="single"/>
          </w:rPr>
          <w:t>https://nationalfairhousing.org/issue/tech-equity-initiative/</w:t>
        </w:r>
      </w:hyperlink>
      <w:r>
        <w:t xml:space="preserve"> - The National Fair Housing Alliance's Tech Equity Initiative aims to eliminate bias in algorithmic-based systems used in housing and financial services. The initiative focuses on increasing transparency and explainability for AI tools, outlining ethical standards for responsible tech, advancing effective policies for regulating AI tools, and increasing diversity and inclusion in the tech field. The goal is to have their 'gold standard' of algorithmic fairness adopted by regulators, developers, and consumers of AI-based systems. (</w:t>
      </w:r>
      <w:hyperlink r:id="rId21">
        <w:r>
          <w:rPr>
            <w:color w:val="0000EE"/>
            <w:u w:val="single"/>
          </w:rPr>
          <w:t>nationalfairhousing.org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crypt.co/371431/glaad-ai-failing-lgbtq-users-warns-risk-growing"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www.axios.com/2026/06/03/glaads-ceo-ai-bias-lgbtq" TargetMode="External"/><Relationship Id="rId12" Type="http://schemas.openxmlformats.org/officeDocument/2006/relationships/hyperlink" Target="https://innovation.consumerreports.org/what-cr-found-surveying-americans-about-ai-deciding-access-to-housing-employment-healthcare-and-more/" TargetMode="External"/><Relationship Id="rId13" Type="http://schemas.openxmlformats.org/officeDocument/2006/relationships/hyperlink" Target="https://fortune.com/2024/03/05/ai-screening-job-resumes-rental-apartment-applications-determining-medical-care-almost-no-oversight/" TargetMode="External"/><Relationship Id="rId14" Type="http://schemas.openxmlformats.org/officeDocument/2006/relationships/hyperlink" Target="https://www.brattle.com/insights-events/publications/brattle-consultants-discuss-ais-potential-to-cause-disparate-impact-in-housing-employment-credit-and-lending-decisions-in-recent-law360-article/" TargetMode="External"/><Relationship Id="rId15" Type="http://schemas.openxmlformats.org/officeDocument/2006/relationships/hyperlink" Target="https://nationalfairhousing.org/issue/tech-equity-initiative/" TargetMode="External"/><Relationship Id="rId16" Type="http://schemas.openxmlformats.org/officeDocument/2006/relationships/hyperlink" Target="https://www.axios.com/2026/06/17/ai-lgbtq-glaad-report?utm_source=openai" TargetMode="External"/><Relationship Id="rId17" Type="http://schemas.openxmlformats.org/officeDocument/2006/relationships/hyperlink" Target="https://www.axios.com/2026/06/03/glaads-ceo-ai-bias-lgbtq?utm_source=openai" TargetMode="External"/><Relationship Id="rId18" Type="http://schemas.openxmlformats.org/officeDocument/2006/relationships/hyperlink" Target="https://www.brattle.com/insights-events/publications/brattle-consultants-discuss-ais-potential-to-cause-disparate-impact-in-housing-employment-credit-and-lending-decisions-in-recent-law360-article/?utm_source=openai" TargetMode="External"/><Relationship Id="rId19" Type="http://schemas.openxmlformats.org/officeDocument/2006/relationships/hyperlink" Target="https://innovation.consumerreports.org/what-cr-found-surveying-americans-about-ai-deciding-access-to-housing-employment-healthcare-and-more/?utm_source=openai" TargetMode="External"/><Relationship Id="rId20" Type="http://schemas.openxmlformats.org/officeDocument/2006/relationships/hyperlink" Target="https://fortune.com/2024/03/05/ai-screening-job-resumes-rental-apartment-applications-determining-medical-care-almost-no-oversight/?utm_source=openai" TargetMode="External"/><Relationship Id="rId21" Type="http://schemas.openxmlformats.org/officeDocument/2006/relationships/hyperlink" Target="https://nationalfairhousing.org/issue/tech-equity-initiativ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